
<file path=[Content_Types].xml><?xml version="1.0" encoding="utf-8"?>
<Types xmlns="http://schemas.openxmlformats.org/package/2006/content-types">
  <Default Extension="gif" ContentType="image/gi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18"/>
      </w:tblGrid>
      <w:tr w:rsidR="00A9096C" w:rsidRPr="001B4458" w14:paraId="76659811" w14:textId="77777777" w:rsidTr="00760B81">
        <w:tc>
          <w:tcPr>
            <w:tcW w:w="9918" w:type="dxa"/>
            <w:shd w:val="clear" w:color="auto" w:fill="DBE5F1" w:themeFill="accent1" w:themeFillTint="33"/>
          </w:tcPr>
          <w:p w14:paraId="2127293C" w14:textId="68B87662" w:rsidR="00A9096C" w:rsidRPr="001B4458" w:rsidRDefault="00A9096C" w:rsidP="00AA53AA">
            <w:pPr>
              <w:pStyle w:val="Heading1"/>
              <w:outlineLvl w:val="0"/>
              <w:rPr>
                <w:lang w:val="ro-RO"/>
              </w:rPr>
            </w:pPr>
            <w:r w:rsidRPr="001B4458">
              <w:rPr>
                <w:lang w:val="ro-RO"/>
              </w:rPr>
              <w:t>PARTEA A: INFORMAȚII PENTRU OFERTANT</w:t>
            </w:r>
          </w:p>
        </w:tc>
      </w:tr>
      <w:tr w:rsidR="00A9096C" w:rsidRPr="001B4458" w14:paraId="06F931E6" w14:textId="77777777" w:rsidTr="00760B81">
        <w:tc>
          <w:tcPr>
            <w:tcW w:w="9918" w:type="dxa"/>
          </w:tcPr>
          <w:p w14:paraId="51DC2EB8" w14:textId="2443DF57" w:rsidR="00A9096C" w:rsidRPr="001B4458" w:rsidRDefault="00A9096C" w:rsidP="00AA53AA">
            <w:r w:rsidRPr="001B4458">
              <w:t xml:space="preserve">Denumirea și adresa autorității contractante: </w:t>
            </w:r>
            <w:r w:rsidRPr="001B4458">
              <w:rPr>
                <w:b/>
              </w:rPr>
              <w:t xml:space="preserve">Universitatea de Vest din Timișoara, </w:t>
            </w:r>
            <w:proofErr w:type="spellStart"/>
            <w:r w:rsidRPr="001B4458">
              <w:rPr>
                <w:b/>
              </w:rPr>
              <w:t>Blv</w:t>
            </w:r>
            <w:proofErr w:type="spellEnd"/>
            <w:r w:rsidRPr="001B4458">
              <w:rPr>
                <w:b/>
              </w:rPr>
              <w:t>. V. Pârvan 4, 300223, Timișoara</w:t>
            </w:r>
          </w:p>
        </w:tc>
      </w:tr>
      <w:tr w:rsidR="00A9096C" w:rsidRPr="001B4458" w14:paraId="172D33A6" w14:textId="77777777" w:rsidTr="00760B81">
        <w:tc>
          <w:tcPr>
            <w:tcW w:w="9918" w:type="dxa"/>
          </w:tcPr>
          <w:p w14:paraId="5E30F4D3" w14:textId="3A0A99BD" w:rsidR="00A9096C" w:rsidRPr="001B4458" w:rsidRDefault="00A9096C" w:rsidP="001C660C">
            <w:r w:rsidRPr="001B4458">
              <w:t xml:space="preserve">Denumirea ofertei: </w:t>
            </w:r>
            <w:r w:rsidRPr="001B4458">
              <w:rPr>
                <w:b/>
              </w:rPr>
              <w:t>Servicii de publicitate în ziare, la TV și radio, pentru Proiectul RoS-NET2 și pentru Programul IPA-CBC România - Serbia</w:t>
            </w:r>
          </w:p>
        </w:tc>
      </w:tr>
      <w:tr w:rsidR="00A9096C" w:rsidRPr="001B4458" w14:paraId="661A52D7" w14:textId="77777777" w:rsidTr="00760B81">
        <w:tc>
          <w:tcPr>
            <w:tcW w:w="9918" w:type="dxa"/>
          </w:tcPr>
          <w:p w14:paraId="31B0C8F6" w14:textId="28DEFC54" w:rsidR="00A9096C" w:rsidRPr="004F474B" w:rsidRDefault="00A9096C" w:rsidP="00DC521C">
            <w:r w:rsidRPr="004F474B">
              <w:t>Număr referință:  RORS-337/</w:t>
            </w:r>
            <w:r w:rsidR="006311D9" w:rsidRPr="004F474B">
              <w:rPr>
                <w:b/>
              </w:rPr>
              <w:t>0</w:t>
            </w:r>
            <w:r w:rsidR="007760E9" w:rsidRPr="004F474B">
              <w:rPr>
                <w:b/>
              </w:rPr>
              <w:t>3</w:t>
            </w:r>
          </w:p>
        </w:tc>
      </w:tr>
      <w:tr w:rsidR="00A9096C" w:rsidRPr="001B4458" w14:paraId="1854624A" w14:textId="77777777" w:rsidTr="00760B81">
        <w:tc>
          <w:tcPr>
            <w:tcW w:w="9918" w:type="dxa"/>
          </w:tcPr>
          <w:p w14:paraId="5CC8A44F" w14:textId="22D485F8" w:rsidR="00A9096C" w:rsidRPr="004F474B" w:rsidRDefault="00A9096C" w:rsidP="00DC521C">
            <w:r w:rsidRPr="004F474B">
              <w:t xml:space="preserve">Data lansării: </w:t>
            </w:r>
            <w:r w:rsidR="007760E9" w:rsidRPr="004F474B">
              <w:rPr>
                <w:b/>
              </w:rPr>
              <w:t>12</w:t>
            </w:r>
            <w:r w:rsidRPr="004F474B">
              <w:rPr>
                <w:b/>
              </w:rPr>
              <w:t>/</w:t>
            </w:r>
            <w:r w:rsidR="007760E9" w:rsidRPr="004F474B">
              <w:rPr>
                <w:b/>
              </w:rPr>
              <w:t>12</w:t>
            </w:r>
            <w:r w:rsidRPr="004F474B">
              <w:rPr>
                <w:b/>
              </w:rPr>
              <w:t>/</w:t>
            </w:r>
            <w:r w:rsidR="007760E9" w:rsidRPr="004F474B">
              <w:rPr>
                <w:b/>
              </w:rPr>
              <w:t>2019</w:t>
            </w:r>
          </w:p>
        </w:tc>
      </w:tr>
      <w:tr w:rsidR="00A9096C" w:rsidRPr="001B4458" w14:paraId="5627D9A2" w14:textId="77777777" w:rsidTr="00760B81">
        <w:tc>
          <w:tcPr>
            <w:tcW w:w="9918" w:type="dxa"/>
          </w:tcPr>
          <w:p w14:paraId="57DD0C25" w14:textId="77777777" w:rsidR="00A9096C" w:rsidRPr="001B4458" w:rsidRDefault="00A9096C" w:rsidP="00DC521C"/>
        </w:tc>
      </w:tr>
      <w:tr w:rsidR="00A9096C" w:rsidRPr="001B4458" w14:paraId="1ED5CC7F" w14:textId="77777777" w:rsidTr="00760B81">
        <w:tc>
          <w:tcPr>
            <w:tcW w:w="9918" w:type="dxa"/>
            <w:shd w:val="clear" w:color="auto" w:fill="FDE9D9" w:themeFill="accent6" w:themeFillTint="33"/>
          </w:tcPr>
          <w:p w14:paraId="4C98D951" w14:textId="7616D306" w:rsidR="00A9096C" w:rsidRPr="001B4458" w:rsidRDefault="00A9096C" w:rsidP="00AA53AA">
            <w:pPr>
              <w:pStyle w:val="Heading2"/>
              <w:outlineLvl w:val="1"/>
              <w:rPr>
                <w:lang w:val="ro-RO"/>
              </w:rPr>
            </w:pPr>
            <w:r w:rsidRPr="001B4458">
              <w:rPr>
                <w:lang w:val="ro-RO"/>
              </w:rPr>
              <w:t>1. INFORMAȚII PRIVIND DEPUNEREA OFERTELOR</w:t>
            </w:r>
          </w:p>
        </w:tc>
      </w:tr>
      <w:tr w:rsidR="00A9096C" w:rsidRPr="001B4458" w14:paraId="42E3FBBD" w14:textId="77777777" w:rsidTr="00760B81">
        <w:tc>
          <w:tcPr>
            <w:tcW w:w="9918" w:type="dxa"/>
            <w:shd w:val="clear" w:color="auto" w:fill="EAF1DD" w:themeFill="accent3" w:themeFillTint="33"/>
          </w:tcPr>
          <w:p w14:paraId="4B5CD1A8" w14:textId="3BFAC2B4" w:rsidR="00A9096C" w:rsidRPr="001B4458" w:rsidRDefault="00A9096C" w:rsidP="00DC521C">
            <w:pPr>
              <w:rPr>
                <w:b/>
                <w:i/>
              </w:rPr>
            </w:pPr>
            <w:r w:rsidRPr="001B4458">
              <w:rPr>
                <w:b/>
                <w:i/>
              </w:rPr>
              <w:t>Obiectul contractului</w:t>
            </w:r>
          </w:p>
        </w:tc>
      </w:tr>
      <w:tr w:rsidR="00A9096C" w:rsidRPr="001B4458" w14:paraId="60053DFE" w14:textId="77777777" w:rsidTr="00760B81">
        <w:tc>
          <w:tcPr>
            <w:tcW w:w="9918" w:type="dxa"/>
          </w:tcPr>
          <w:p w14:paraId="07338F18" w14:textId="7B923631" w:rsidR="00A9096C" w:rsidRPr="001B4458" w:rsidRDefault="00A9096C" w:rsidP="00DC521C">
            <w:r w:rsidRPr="001B4458">
              <w:t>Obiectul acestei licitații îl reprezintă: Asigurarea serviciilor astfel cum este indicat în informațiile tehnice de la punctul 2 din aceste informații.</w:t>
            </w:r>
          </w:p>
        </w:tc>
      </w:tr>
      <w:tr w:rsidR="00A9096C" w:rsidRPr="001B4458" w14:paraId="6A472A24" w14:textId="77777777" w:rsidTr="00760B81">
        <w:tc>
          <w:tcPr>
            <w:tcW w:w="9918" w:type="dxa"/>
            <w:shd w:val="clear" w:color="auto" w:fill="EAF1DD" w:themeFill="accent3" w:themeFillTint="33"/>
          </w:tcPr>
          <w:p w14:paraId="49AF6F21" w14:textId="536D19F2" w:rsidR="00A9096C" w:rsidRPr="001B4458" w:rsidRDefault="00A9096C" w:rsidP="00EA77C6">
            <w:pPr>
              <w:pStyle w:val="Heading3"/>
              <w:outlineLvl w:val="2"/>
              <w:rPr>
                <w:lang w:val="ro-RO"/>
              </w:rPr>
            </w:pPr>
            <w:r w:rsidRPr="001B4458">
              <w:rPr>
                <w:lang w:val="ro-RO"/>
              </w:rPr>
              <w:t>Termen limită pentru depunerea ofertelor:</w:t>
            </w:r>
          </w:p>
        </w:tc>
      </w:tr>
      <w:tr w:rsidR="00A9096C" w:rsidRPr="001B4458" w14:paraId="3BA055F7" w14:textId="77777777" w:rsidTr="00760B81">
        <w:tc>
          <w:tcPr>
            <w:tcW w:w="9918" w:type="dxa"/>
          </w:tcPr>
          <w:p w14:paraId="5539A469" w14:textId="7276F2FB" w:rsidR="00A9096C" w:rsidRPr="004F474B" w:rsidRDefault="00A9096C" w:rsidP="001C04A5">
            <w:r w:rsidRPr="001B4458">
              <w:t xml:space="preserve">Termenul limită pentru depunerea </w:t>
            </w:r>
            <w:r w:rsidRPr="004F474B">
              <w:t>ofertelor este &lt;</w:t>
            </w:r>
            <w:r w:rsidR="006311D9" w:rsidRPr="004F474B">
              <w:t>23</w:t>
            </w:r>
            <w:r w:rsidR="007760E9" w:rsidRPr="004F474B">
              <w:t>/1</w:t>
            </w:r>
            <w:r w:rsidR="006311D9" w:rsidRPr="004F474B">
              <w:t>2</w:t>
            </w:r>
            <w:r w:rsidR="007760E9" w:rsidRPr="004F474B">
              <w:t>/2</w:t>
            </w:r>
            <w:r w:rsidR="006311D9" w:rsidRPr="004F474B">
              <w:t>019</w:t>
            </w:r>
            <w:r w:rsidR="007760E9" w:rsidRPr="004F474B">
              <w:t xml:space="preserve"> la ora 14:00 </w:t>
            </w:r>
            <w:r w:rsidRPr="004F474B">
              <w:t>&gt;. Orice ofertă primită după acest termen limită va fi respinsă automat.</w:t>
            </w:r>
          </w:p>
          <w:p w14:paraId="14A7A9AA" w14:textId="77777777" w:rsidR="00A9096C" w:rsidRPr="001B4458" w:rsidRDefault="00A9096C" w:rsidP="00A9096C">
            <w:pPr>
              <w:pStyle w:val="CommentText"/>
              <w:rPr>
                <w:sz w:val="22"/>
                <w:szCs w:val="22"/>
              </w:rPr>
            </w:pPr>
            <w:r w:rsidRPr="001B4458">
              <w:rPr>
                <w:sz w:val="22"/>
                <w:szCs w:val="22"/>
              </w:rPr>
              <w:t>Ofertantul va avea la dispoziție minimum 7 zile de la data lansării procedurii de achiziție pentru pregătirea ofertei (fără a se lua în calcul ziua de publicare și ziua corespunzătoare termenului limită pentru depunere).</w:t>
            </w:r>
          </w:p>
          <w:p w14:paraId="3998F29D" w14:textId="140F229D" w:rsidR="00A9096C" w:rsidRPr="001B4458" w:rsidRDefault="00A9096C" w:rsidP="00A9096C">
            <w:pPr>
              <w:pStyle w:val="CommentText"/>
              <w:rPr>
                <w:sz w:val="22"/>
                <w:szCs w:val="22"/>
              </w:rPr>
            </w:pPr>
            <w:r w:rsidRPr="001B4458">
              <w:rPr>
                <w:sz w:val="22"/>
                <w:szCs w:val="22"/>
              </w:rPr>
              <w:t>Autoritatea Contractantă își asumă obligația să răspundă la toate întrebările primite cel mai târziu cu 3 zile înainte de termenul limită și se angajează să le publice pe aceleași site-uri web pe care a fost publicată oferta.</w:t>
            </w:r>
          </w:p>
        </w:tc>
      </w:tr>
      <w:tr w:rsidR="00A9096C" w:rsidRPr="001B4458" w14:paraId="1F3FE58C" w14:textId="77777777" w:rsidTr="00760B81">
        <w:tc>
          <w:tcPr>
            <w:tcW w:w="9918" w:type="dxa"/>
            <w:shd w:val="clear" w:color="auto" w:fill="EAF1DD" w:themeFill="accent3" w:themeFillTint="33"/>
          </w:tcPr>
          <w:p w14:paraId="62638706" w14:textId="5BB88CF7" w:rsidR="00A9096C" w:rsidRPr="001B4458" w:rsidRDefault="00A9096C" w:rsidP="00EA77C6">
            <w:pPr>
              <w:pStyle w:val="Heading3"/>
              <w:outlineLvl w:val="2"/>
              <w:rPr>
                <w:lang w:val="ro-RO"/>
              </w:rPr>
            </w:pPr>
            <w:r w:rsidRPr="001B4458">
              <w:rPr>
                <w:lang w:val="ro-RO"/>
              </w:rPr>
              <w:t>Informații financiare</w:t>
            </w:r>
          </w:p>
        </w:tc>
      </w:tr>
      <w:tr w:rsidR="00A9096C" w:rsidRPr="001B4458" w14:paraId="68241836" w14:textId="77777777" w:rsidTr="00760B81">
        <w:tc>
          <w:tcPr>
            <w:tcW w:w="9918" w:type="dxa"/>
          </w:tcPr>
          <w:p w14:paraId="7D16A0CF" w14:textId="1E7A447D" w:rsidR="00A9096C" w:rsidRPr="004F474B" w:rsidRDefault="00A9096C" w:rsidP="00DC521C">
            <w:r w:rsidRPr="004F474B">
              <w:t>Se reamintește ofertanților că valoarea maximă disponibilă a contractului este 5000 EURO (Pentru partenerii români, TVA inclusă).</w:t>
            </w:r>
          </w:p>
        </w:tc>
      </w:tr>
      <w:tr w:rsidR="00A9096C" w:rsidRPr="001B4458" w14:paraId="07969C7B" w14:textId="77777777" w:rsidTr="00760B81">
        <w:tc>
          <w:tcPr>
            <w:tcW w:w="9918" w:type="dxa"/>
          </w:tcPr>
          <w:p w14:paraId="5EAA3423" w14:textId="3DC3B3BF" w:rsidR="00A9096C" w:rsidRPr="001B4458" w:rsidRDefault="00A9096C" w:rsidP="00EA77C6">
            <w:r w:rsidRPr="001B4458">
              <w:t xml:space="preserve">Oferta financiară trebuie prezentată ca o valoare exprimată în </w:t>
            </w:r>
            <w:r w:rsidRPr="001B4458">
              <w:rPr>
                <w:color w:val="FF0000"/>
              </w:rPr>
              <w:t>[EUR</w:t>
            </w:r>
            <w:r w:rsidR="006311D9">
              <w:rPr>
                <w:color w:val="FF0000"/>
              </w:rPr>
              <w:t>O</w:t>
            </w:r>
            <w:r w:rsidRPr="001B4458">
              <w:rPr>
                <w:color w:val="FF0000"/>
              </w:rPr>
              <w:t>]</w:t>
            </w:r>
            <w:r w:rsidRPr="001B4458">
              <w:t xml:space="preserve"> și trebuie depusă utilizând modelul pentru versiunea preț global din PARTEA C: FORMATUL OFERTEI FINANCIARE.</w:t>
            </w:r>
          </w:p>
          <w:p w14:paraId="55C527D9" w14:textId="516E0CF9" w:rsidR="00A9096C" w:rsidRPr="001B4458" w:rsidRDefault="00A9096C" w:rsidP="00EA77C6">
            <w:r w:rsidRPr="001B4458">
              <w:t xml:space="preserve">[În cazul în care ofertele sunt prezentate în monedele naționale, cursul de schimb care va fi utilizat pentru verificarea conformității financiare cu bugetul disponibil (în timpul evaluării financiare) va fi cursul de schimb </w:t>
            </w:r>
            <w:proofErr w:type="spellStart"/>
            <w:r w:rsidRPr="001B4458">
              <w:t>InforEuro</w:t>
            </w:r>
            <w:proofErr w:type="spellEnd"/>
            <w:r w:rsidRPr="001B4458">
              <w:t xml:space="preserve"> valabil pentru luna în care se lansează oferta]</w:t>
            </w:r>
          </w:p>
        </w:tc>
      </w:tr>
      <w:tr w:rsidR="00A9096C" w:rsidRPr="001B4458" w14:paraId="2C42B9C5" w14:textId="77777777" w:rsidTr="00760B81">
        <w:tc>
          <w:tcPr>
            <w:tcW w:w="9918" w:type="dxa"/>
          </w:tcPr>
          <w:p w14:paraId="77C3C3FD" w14:textId="6319AAB3" w:rsidR="00A9096C" w:rsidRPr="001B4458" w:rsidRDefault="00A9096C" w:rsidP="00DC521C">
            <w:r w:rsidRPr="001B4458">
              <w:t xml:space="preserve">Reglementările fiscale și vamale aplicabile sunt specificate în proiectul de contract din </w:t>
            </w:r>
            <w:r w:rsidRPr="001B4458">
              <w:rPr>
                <w:b/>
              </w:rPr>
              <w:t>partea A</w:t>
            </w:r>
            <w:r w:rsidRPr="001B4458">
              <w:t xml:space="preserve"> </w:t>
            </w:r>
            <w:proofErr w:type="spellStart"/>
            <w:r w:rsidRPr="001B4458">
              <w:t>a</w:t>
            </w:r>
            <w:proofErr w:type="spellEnd"/>
            <w:r w:rsidRPr="001B4458">
              <w:t xml:space="preserve"> prezentului dosar de licitație.</w:t>
            </w:r>
          </w:p>
        </w:tc>
      </w:tr>
      <w:tr w:rsidR="00A9096C" w:rsidRPr="001B4458" w14:paraId="238EB833" w14:textId="77777777" w:rsidTr="00760B81">
        <w:tc>
          <w:tcPr>
            <w:tcW w:w="9918" w:type="dxa"/>
            <w:shd w:val="clear" w:color="auto" w:fill="EAF1DD" w:themeFill="accent3" w:themeFillTint="33"/>
          </w:tcPr>
          <w:p w14:paraId="1D821C91" w14:textId="0FE57235" w:rsidR="00A9096C" w:rsidRPr="001B4458" w:rsidRDefault="00A9096C" w:rsidP="00D04722">
            <w:pPr>
              <w:pStyle w:val="Heading3"/>
              <w:outlineLvl w:val="2"/>
              <w:rPr>
                <w:lang w:val="ro-RO"/>
              </w:rPr>
            </w:pPr>
            <w:r w:rsidRPr="001B4458">
              <w:rPr>
                <w:lang w:val="ro-RO"/>
              </w:rPr>
              <w:t>Soluții diferite</w:t>
            </w:r>
          </w:p>
        </w:tc>
      </w:tr>
      <w:tr w:rsidR="00A9096C" w:rsidRPr="001B4458" w14:paraId="5B1A382A" w14:textId="77777777" w:rsidTr="00760B81">
        <w:tc>
          <w:tcPr>
            <w:tcW w:w="9918" w:type="dxa"/>
          </w:tcPr>
          <w:p w14:paraId="2AF6DA1C" w14:textId="09B3CE93" w:rsidR="00A9096C" w:rsidRPr="001B4458" w:rsidRDefault="00A9096C" w:rsidP="00DC521C">
            <w:r w:rsidRPr="001B4458">
              <w:lastRenderedPageBreak/>
              <w:t>Ofertanții nu sunt autorizați să liciteze pentru o altă variantă pe lângă această ofertă.</w:t>
            </w:r>
          </w:p>
        </w:tc>
      </w:tr>
      <w:tr w:rsidR="00A9096C" w:rsidRPr="001B4458" w14:paraId="6157E634" w14:textId="77777777" w:rsidTr="00760B81">
        <w:tc>
          <w:tcPr>
            <w:tcW w:w="9918" w:type="dxa"/>
            <w:shd w:val="clear" w:color="auto" w:fill="EAF1DD" w:themeFill="accent3" w:themeFillTint="33"/>
          </w:tcPr>
          <w:p w14:paraId="5A6149C5" w14:textId="306BE240" w:rsidR="00A9096C" w:rsidRPr="001B4458" w:rsidRDefault="00A9096C" w:rsidP="002B7BAD">
            <w:pPr>
              <w:pStyle w:val="Heading3"/>
              <w:outlineLvl w:val="2"/>
              <w:rPr>
                <w:lang w:val="ro-RO"/>
              </w:rPr>
            </w:pPr>
            <w:r w:rsidRPr="001B4458">
              <w:rPr>
                <w:lang w:val="ro-RO"/>
              </w:rPr>
              <w:t>Subcontractarea</w:t>
            </w:r>
          </w:p>
        </w:tc>
      </w:tr>
      <w:tr w:rsidR="00A9096C" w:rsidRPr="001B4458" w14:paraId="3AE8EE78" w14:textId="77777777" w:rsidTr="00760B81">
        <w:tc>
          <w:tcPr>
            <w:tcW w:w="9918" w:type="dxa"/>
          </w:tcPr>
          <w:p w14:paraId="34018F73" w14:textId="5CD0FC9C" w:rsidR="00A9096C" w:rsidRPr="001B4458" w:rsidRDefault="00A9096C" w:rsidP="00DC521C">
            <w:r w:rsidRPr="001B4458">
              <w:t>Subcontractarea nu este permisă.</w:t>
            </w:r>
          </w:p>
        </w:tc>
      </w:tr>
      <w:tr w:rsidR="00A9096C" w:rsidRPr="001B4458" w14:paraId="4ADE54B9" w14:textId="77777777" w:rsidTr="00760B81">
        <w:tc>
          <w:tcPr>
            <w:tcW w:w="9918" w:type="dxa"/>
            <w:shd w:val="clear" w:color="auto" w:fill="EAF1DD" w:themeFill="accent3" w:themeFillTint="33"/>
          </w:tcPr>
          <w:p w14:paraId="589AEF62" w14:textId="05E257F7" w:rsidR="00A9096C" w:rsidRPr="001B4458" w:rsidRDefault="00A9096C" w:rsidP="002B7BAD">
            <w:pPr>
              <w:pStyle w:val="Heading3"/>
              <w:outlineLvl w:val="2"/>
              <w:rPr>
                <w:lang w:val="ro-RO"/>
              </w:rPr>
            </w:pPr>
            <w:r w:rsidRPr="001B4458">
              <w:rPr>
                <w:lang w:val="ro-RO"/>
              </w:rPr>
              <w:t>Criterii de atribuire</w:t>
            </w:r>
          </w:p>
        </w:tc>
      </w:tr>
      <w:tr w:rsidR="00A9096C" w:rsidRPr="001B4458" w14:paraId="0720DFD9" w14:textId="77777777" w:rsidTr="00760B81">
        <w:tc>
          <w:tcPr>
            <w:tcW w:w="9918" w:type="dxa"/>
          </w:tcPr>
          <w:p w14:paraId="16EC6D11" w14:textId="27F4A057" w:rsidR="00A9096C" w:rsidRPr="001B4458" w:rsidRDefault="00A9096C" w:rsidP="00A87FCA">
            <w:r w:rsidRPr="001B4458">
              <w:t>În cazul în care s-au primit mai multe oferte criteriile de atribuire vor fi ponderate: 80% calitate tehnică, 20% preț.</w:t>
            </w:r>
          </w:p>
        </w:tc>
      </w:tr>
      <w:tr w:rsidR="00A9096C" w:rsidRPr="001B4458" w14:paraId="2E34BD31" w14:textId="77777777" w:rsidTr="00760B81">
        <w:tc>
          <w:tcPr>
            <w:tcW w:w="9918" w:type="dxa"/>
          </w:tcPr>
          <w:p w14:paraId="2683936C" w14:textId="77777777" w:rsidR="0014736A" w:rsidRPr="002A1523" w:rsidRDefault="0014736A" w:rsidP="0014736A">
            <w:r w:rsidRPr="002A1523">
              <w:t>Criterii de evaluare pentru oferta tehnică:</w:t>
            </w:r>
          </w:p>
          <w:p w14:paraId="20BB4E22" w14:textId="77777777" w:rsidR="0014736A" w:rsidRPr="002A1523" w:rsidRDefault="0014736A" w:rsidP="0014736A">
            <w:pPr>
              <w:pStyle w:val="ListParagraph"/>
              <w:numPr>
                <w:ilvl w:val="0"/>
                <w:numId w:val="1"/>
              </w:numPr>
              <w:spacing w:after="200"/>
            </w:pPr>
            <w:r w:rsidRPr="002A1523">
              <w:t xml:space="preserve">Calitatea tehnică </w:t>
            </w:r>
          </w:p>
          <w:p w14:paraId="4CB13529" w14:textId="77777777" w:rsidR="0014736A" w:rsidRPr="002A1523" w:rsidRDefault="0014736A" w:rsidP="0014736A">
            <w:pPr>
              <w:pStyle w:val="ListParagraph"/>
              <w:numPr>
                <w:ilvl w:val="1"/>
                <w:numId w:val="1"/>
              </w:numPr>
              <w:spacing w:after="200"/>
            </w:pPr>
            <w:r w:rsidRPr="002A1523">
              <w:t xml:space="preserve">organizare și metodologie – </w:t>
            </w:r>
            <w:r>
              <w:t xml:space="preserve">maxim </w:t>
            </w:r>
            <w:r w:rsidRPr="002A1523">
              <w:t>30 puncte</w:t>
            </w:r>
          </w:p>
          <w:p w14:paraId="45513252" w14:textId="77777777" w:rsidR="0014736A" w:rsidRPr="002A1523" w:rsidRDefault="0014736A" w:rsidP="0014736A">
            <w:pPr>
              <w:pStyle w:val="ListParagraph"/>
              <w:numPr>
                <w:ilvl w:val="1"/>
                <w:numId w:val="1"/>
              </w:numPr>
              <w:spacing w:after="200"/>
            </w:pPr>
            <w:r w:rsidRPr="002A1523">
              <w:t xml:space="preserve">resurse propuse – </w:t>
            </w:r>
            <w:r>
              <w:t xml:space="preserve">maxim </w:t>
            </w:r>
            <w:r w:rsidRPr="002A1523">
              <w:t>30 puncte</w:t>
            </w:r>
          </w:p>
          <w:p w14:paraId="5704581E" w14:textId="77777777" w:rsidR="0014736A" w:rsidRPr="002A1523" w:rsidRDefault="0014736A" w:rsidP="0014736A">
            <w:pPr>
              <w:pStyle w:val="ListParagraph"/>
              <w:numPr>
                <w:ilvl w:val="1"/>
                <w:numId w:val="1"/>
              </w:numPr>
              <w:spacing w:after="200"/>
            </w:pPr>
            <w:r w:rsidRPr="002A1523">
              <w:t xml:space="preserve">perioada de furnizare </w:t>
            </w:r>
            <w:r>
              <w:t>–</w:t>
            </w:r>
            <w:r w:rsidRPr="002A1523">
              <w:t xml:space="preserve"> </w:t>
            </w:r>
            <w:r>
              <w:t xml:space="preserve">maxim </w:t>
            </w:r>
            <w:r w:rsidRPr="002A1523">
              <w:t>40 puncte</w:t>
            </w:r>
          </w:p>
          <w:p w14:paraId="5CB5590E" w14:textId="77777777" w:rsidR="0014736A" w:rsidRDefault="0014736A" w:rsidP="0014736A">
            <w:pPr>
              <w:pStyle w:val="ListParagraph"/>
              <w:numPr>
                <w:ilvl w:val="1"/>
                <w:numId w:val="1"/>
              </w:numPr>
              <w:spacing w:after="200"/>
            </w:pPr>
            <w:r w:rsidRPr="002A1523">
              <w:t>TOTAL</w:t>
            </w:r>
            <w:r>
              <w:t xml:space="preserve"> punctaj calitate tehnică</w:t>
            </w:r>
            <w:r w:rsidRPr="002A1523">
              <w:t xml:space="preserve"> – </w:t>
            </w:r>
            <w:r>
              <w:t xml:space="preserve">maxim </w:t>
            </w:r>
            <w:r w:rsidRPr="002A1523">
              <w:t>100 puncte</w:t>
            </w:r>
            <w:r>
              <w:t xml:space="preserve">. </w:t>
            </w:r>
            <w:r w:rsidRPr="002A1523">
              <w:t>Nr. maxim de puncte pentru fiecare ofertant este de 100.</w:t>
            </w:r>
          </w:p>
          <w:p w14:paraId="342645FA" w14:textId="77777777" w:rsidR="0014736A" w:rsidRDefault="0014736A" w:rsidP="0014736A">
            <w:pPr>
              <w:pStyle w:val="ListParagraph"/>
              <w:numPr>
                <w:ilvl w:val="1"/>
                <w:numId w:val="1"/>
              </w:numPr>
              <w:spacing w:after="200"/>
            </w:pPr>
            <w:r w:rsidRPr="00234DED">
              <w:t>Punctaj tehnic</w:t>
            </w:r>
            <w:r>
              <w:t xml:space="preserve"> calculat </w:t>
            </w:r>
            <w:r w:rsidRPr="00234DED">
              <w:t>= (punctajul final al ofertei tehnice / punctajul final al celei mai bune oferte tehnice) x 100</w:t>
            </w:r>
          </w:p>
          <w:p w14:paraId="3B576422" w14:textId="77777777" w:rsidR="0014736A" w:rsidRPr="002A1523" w:rsidRDefault="0014736A" w:rsidP="0014736A">
            <w:pPr>
              <w:pStyle w:val="ListParagraph"/>
              <w:numPr>
                <w:ilvl w:val="1"/>
                <w:numId w:val="1"/>
              </w:numPr>
              <w:spacing w:after="200"/>
            </w:pPr>
            <w:r w:rsidRPr="002A1523">
              <w:t>Doar ofertanții cu un scor mediu de cel puțin 75 de puncte se califică pentru evaluarea financiară</w:t>
            </w:r>
            <w:r>
              <w:t>.</w:t>
            </w:r>
          </w:p>
          <w:p w14:paraId="22A93DCD" w14:textId="77777777" w:rsidR="0014736A" w:rsidRPr="002A1523" w:rsidRDefault="0014736A" w:rsidP="0014736A">
            <w:pPr>
              <w:pStyle w:val="ListParagraph"/>
              <w:numPr>
                <w:ilvl w:val="0"/>
                <w:numId w:val="1"/>
              </w:numPr>
              <w:spacing w:after="200"/>
            </w:pPr>
            <w:r w:rsidRPr="002A1523">
              <w:t>Oferta financiară: scorul financiar se calculează după următoarea metodă: cea mai ieftină ofertă primește 100 de puncte; celelalte oferte sunt calculate astfel: (cea mai ieftină ofertă / oferta X)*100</w:t>
            </w:r>
          </w:p>
          <w:p w14:paraId="78354213" w14:textId="51B4A5F5" w:rsidR="00A9096C" w:rsidRPr="001B4458" w:rsidRDefault="0014736A" w:rsidP="0014736A">
            <w:r w:rsidRPr="002A1523">
              <w:t>Punctajul final se calculează astfel: Punctaj tehnic * 0,8 + Punctaj financiar * 0,2</w:t>
            </w:r>
          </w:p>
        </w:tc>
      </w:tr>
      <w:tr w:rsidR="00A9096C" w:rsidRPr="001B4458" w14:paraId="4F719A75" w14:textId="77777777" w:rsidTr="00760B81">
        <w:tc>
          <w:tcPr>
            <w:tcW w:w="9918" w:type="dxa"/>
          </w:tcPr>
          <w:p w14:paraId="70F3AE46" w14:textId="1199FA6E" w:rsidR="00A9096C" w:rsidRPr="001B4458" w:rsidRDefault="00A9096C" w:rsidP="00DC521C">
            <w:r w:rsidRPr="001B4458">
              <w:t>În cazul în care se primește o singură ofertă, Autoritatea Contractantă verifică dacă oferta este conformă din punct de vedere administrativ și tehnic cu cerințele stabilite în prezenta documentație de licitație.</w:t>
            </w:r>
          </w:p>
        </w:tc>
      </w:tr>
      <w:tr w:rsidR="00A9096C" w:rsidRPr="001B4458" w14:paraId="3C6EC2F0" w14:textId="77777777" w:rsidTr="00760B81">
        <w:tc>
          <w:tcPr>
            <w:tcW w:w="9918" w:type="dxa"/>
            <w:shd w:val="clear" w:color="auto" w:fill="EAF1DD" w:themeFill="accent3" w:themeFillTint="33"/>
          </w:tcPr>
          <w:p w14:paraId="37E08C2F" w14:textId="5F8860C8" w:rsidR="00A9096C" w:rsidRPr="001B4458" w:rsidRDefault="00A9096C" w:rsidP="003D5525">
            <w:pPr>
              <w:pStyle w:val="Heading3"/>
              <w:outlineLvl w:val="2"/>
              <w:rPr>
                <w:lang w:val="ro-RO"/>
              </w:rPr>
            </w:pPr>
            <w:r w:rsidRPr="001B4458">
              <w:rPr>
                <w:lang w:val="ro-RO"/>
              </w:rPr>
              <w:t>Interviuri</w:t>
            </w:r>
          </w:p>
        </w:tc>
      </w:tr>
      <w:tr w:rsidR="00A9096C" w:rsidRPr="001B4458" w14:paraId="58487272" w14:textId="77777777" w:rsidTr="00760B81">
        <w:tc>
          <w:tcPr>
            <w:tcW w:w="9918" w:type="dxa"/>
          </w:tcPr>
          <w:p w14:paraId="7D5F9E4A" w14:textId="46585603" w:rsidR="00A9096C" w:rsidRPr="001B4458" w:rsidRDefault="00A9096C" w:rsidP="00DC521C">
            <w:r w:rsidRPr="001B4458">
              <w:t>Nu sunt prevăzute interviuri.</w:t>
            </w:r>
          </w:p>
        </w:tc>
      </w:tr>
      <w:tr w:rsidR="00A9096C" w:rsidRPr="001B4458" w14:paraId="77ED3D83" w14:textId="77777777" w:rsidTr="00760B81">
        <w:tc>
          <w:tcPr>
            <w:tcW w:w="9918" w:type="dxa"/>
            <w:shd w:val="clear" w:color="auto" w:fill="EAF1DD" w:themeFill="accent3" w:themeFillTint="33"/>
          </w:tcPr>
          <w:p w14:paraId="70D008C4" w14:textId="1A1853E4" w:rsidR="00A9096C" w:rsidRPr="001B4458" w:rsidRDefault="00A9096C" w:rsidP="00E773D9">
            <w:pPr>
              <w:pStyle w:val="Heading3"/>
              <w:outlineLvl w:val="2"/>
              <w:rPr>
                <w:lang w:val="ro-RO"/>
              </w:rPr>
            </w:pPr>
            <w:r w:rsidRPr="001B4458">
              <w:rPr>
                <w:lang w:val="ro-RO"/>
              </w:rPr>
              <w:t>Anunțul de atribuire</w:t>
            </w:r>
          </w:p>
        </w:tc>
      </w:tr>
      <w:tr w:rsidR="00A9096C" w:rsidRPr="001B4458" w14:paraId="021347E0" w14:textId="77777777" w:rsidTr="00760B81">
        <w:tc>
          <w:tcPr>
            <w:tcW w:w="9918" w:type="dxa"/>
          </w:tcPr>
          <w:p w14:paraId="3725CAAE" w14:textId="77777777" w:rsidR="00A9096C" w:rsidRPr="001B4458" w:rsidRDefault="00A9096C" w:rsidP="0062563A">
            <w:r w:rsidRPr="001B4458">
              <w:t>Ofertantul câștigător va fi informat în scris despre rezultatele procedurii de evaluare.</w:t>
            </w:r>
          </w:p>
          <w:p w14:paraId="015DAF1B" w14:textId="3D2EA6EC" w:rsidR="00A9096C" w:rsidRPr="001B4458" w:rsidRDefault="00A9096C" w:rsidP="0062563A">
            <w:r w:rsidRPr="001B4458">
              <w:t xml:space="preserve">Anunțul de atribuire a contractului va fi publicat pe site-ul programului. Timpul estimat pentru comunicarea rezultatelor către ofertanți este de </w:t>
            </w:r>
            <w:r w:rsidR="0014736A" w:rsidRPr="0014736A">
              <w:rPr>
                <w:color w:val="FF0000"/>
              </w:rPr>
              <w:t>7</w:t>
            </w:r>
            <w:r w:rsidRPr="001B4458">
              <w:t xml:space="preserve"> zile de la data limită de depunere a ofertelor.</w:t>
            </w:r>
          </w:p>
        </w:tc>
      </w:tr>
      <w:tr w:rsidR="00A9096C" w:rsidRPr="001B4458" w14:paraId="32B3F6E8" w14:textId="77777777" w:rsidTr="00760B81">
        <w:tc>
          <w:tcPr>
            <w:tcW w:w="9918" w:type="dxa"/>
            <w:shd w:val="clear" w:color="auto" w:fill="EAF1DD" w:themeFill="accent3" w:themeFillTint="33"/>
          </w:tcPr>
          <w:p w14:paraId="7BA98DDB" w14:textId="00A120F0" w:rsidR="00A9096C" w:rsidRPr="001B4458" w:rsidRDefault="00A9096C" w:rsidP="0062563A">
            <w:pPr>
              <w:pStyle w:val="Heading3"/>
              <w:outlineLvl w:val="2"/>
              <w:rPr>
                <w:lang w:val="ro-RO"/>
              </w:rPr>
            </w:pPr>
            <w:r w:rsidRPr="001B4458">
              <w:rPr>
                <w:lang w:val="ro-RO"/>
              </w:rPr>
              <w:t>Adresă și semnificații pentru depunerea ofertelor</w:t>
            </w:r>
          </w:p>
        </w:tc>
      </w:tr>
      <w:tr w:rsidR="00A9096C" w:rsidRPr="001B4458" w14:paraId="4607D408" w14:textId="77777777" w:rsidTr="00760B81">
        <w:tc>
          <w:tcPr>
            <w:tcW w:w="9918" w:type="dxa"/>
          </w:tcPr>
          <w:p w14:paraId="30158E7B" w14:textId="404EBBBA" w:rsidR="00A9096C" w:rsidRPr="001B4458" w:rsidRDefault="00A9096C" w:rsidP="00DC521C">
            <w:r w:rsidRPr="001B4458">
              <w:t>Ofertanții vor depune ofertele folosind formularele standard de depunere, disponibile în "</w:t>
            </w:r>
            <w:r w:rsidRPr="001B4458">
              <w:rPr>
                <w:b/>
              </w:rPr>
              <w:t>Partea B - Oferta tehnică</w:t>
            </w:r>
            <w:r w:rsidRPr="001B4458">
              <w:t xml:space="preserve"> și </w:t>
            </w:r>
            <w:r w:rsidRPr="001B4458">
              <w:rPr>
                <w:b/>
              </w:rPr>
              <w:t>Partea C - Oferta financiară</w:t>
            </w:r>
            <w:r w:rsidRPr="001B4458">
              <w:t>. Orice alt document care susține această invitație este trimis numai în scopuri informative și nu trebuie modificat sau depus de către ofertant. Oferta va fi depusa într-un exemplar original. Toate ofertele care nu utilizează formularul prescris pot fi respinse de autoritatea contractantă.</w:t>
            </w:r>
          </w:p>
        </w:tc>
      </w:tr>
      <w:tr w:rsidR="00A9096C" w:rsidRPr="001B4458" w14:paraId="5581B542" w14:textId="77777777" w:rsidTr="00760B81">
        <w:tc>
          <w:tcPr>
            <w:tcW w:w="9918" w:type="dxa"/>
          </w:tcPr>
          <w:p w14:paraId="2D9EB4B8" w14:textId="77777777" w:rsidR="0014736A" w:rsidRPr="00B5474F" w:rsidRDefault="0014736A" w:rsidP="0014736A">
            <w:r w:rsidRPr="00B5474F">
              <w:lastRenderedPageBreak/>
              <w:t>Pe lângă ofertă, ofertantul trebuie să furnizeze următoarele documente justificative:</w:t>
            </w:r>
          </w:p>
          <w:p w14:paraId="6C67FFD9" w14:textId="77777777" w:rsidR="00A9096C" w:rsidRPr="00B5474F" w:rsidRDefault="0014736A" w:rsidP="0014736A">
            <w:pPr>
              <w:pStyle w:val="ListParagraph"/>
              <w:numPr>
                <w:ilvl w:val="0"/>
                <w:numId w:val="3"/>
              </w:numPr>
            </w:pPr>
            <w:r w:rsidRPr="00B5474F">
              <w:t xml:space="preserve">Copie a înregistrării legale; </w:t>
            </w:r>
          </w:p>
          <w:p w14:paraId="1F492E4B" w14:textId="317A7F25" w:rsidR="00B5474F" w:rsidRPr="00B5474F" w:rsidRDefault="00B5474F" w:rsidP="0014736A">
            <w:pPr>
              <w:pStyle w:val="ListParagraph"/>
              <w:numPr>
                <w:ilvl w:val="0"/>
                <w:numId w:val="3"/>
              </w:numPr>
            </w:pPr>
            <w:r w:rsidRPr="00B5474F">
              <w:t>Certificat constatator care să ateste că firma poate presta activități încadrate în clasele CAEN corespunzătoare activităților solicitate prin prezenta achiziție;</w:t>
            </w:r>
          </w:p>
        </w:tc>
      </w:tr>
      <w:tr w:rsidR="00A9096C" w:rsidRPr="001B4458" w14:paraId="1D25A64F" w14:textId="77777777" w:rsidTr="00760B81">
        <w:tc>
          <w:tcPr>
            <w:tcW w:w="9918" w:type="dxa"/>
          </w:tcPr>
          <w:p w14:paraId="06949E72" w14:textId="77777777" w:rsidR="00A9096C" w:rsidRPr="00B5474F" w:rsidRDefault="00A9096C" w:rsidP="00D64E3A">
            <w:r w:rsidRPr="00B5474F">
              <w:t>Ofertele vor fi depuse în plicuri sigilate, conținând următoarele informații:</w:t>
            </w:r>
          </w:p>
          <w:p w14:paraId="0E8F30B1" w14:textId="6CAB83B1" w:rsidR="00A9096C" w:rsidRPr="00B5474F" w:rsidRDefault="00A9096C" w:rsidP="00D64E3A">
            <w:r w:rsidRPr="00B5474F">
              <w:t>Denumirea și adresa ofertantului</w:t>
            </w:r>
          </w:p>
          <w:p w14:paraId="264BAF66" w14:textId="103EF6E1" w:rsidR="00A9096C" w:rsidRPr="00B5474F" w:rsidRDefault="00A9096C" w:rsidP="00D64E3A">
            <w:r w:rsidRPr="00B5474F">
              <w:t xml:space="preserve">Denumirea ofertei: </w:t>
            </w:r>
            <w:r w:rsidRPr="00B5474F">
              <w:rPr>
                <w:b/>
              </w:rPr>
              <w:t>Servicii pentru realizarea de materiale promoționale</w:t>
            </w:r>
          </w:p>
          <w:p w14:paraId="40949F44" w14:textId="77512B41" w:rsidR="00A9096C" w:rsidRPr="00B5474F" w:rsidRDefault="00A9096C" w:rsidP="00D64E3A">
            <w:r w:rsidRPr="00B5474F">
              <w:t>Număr referință:  RORS-337/</w:t>
            </w:r>
            <w:r w:rsidR="0014736A" w:rsidRPr="00B5474F">
              <w:t>03</w:t>
            </w:r>
          </w:p>
          <w:p w14:paraId="3958C260" w14:textId="1837BB67" w:rsidR="00A9096C" w:rsidRPr="00B5474F" w:rsidRDefault="00A9096C" w:rsidP="00D64E3A">
            <w:r w:rsidRPr="00B5474F">
              <w:t xml:space="preserve">Cuvintele: </w:t>
            </w:r>
            <w:r w:rsidR="006311D9" w:rsidRPr="00B5474F">
              <w:t>„</w:t>
            </w:r>
            <w:r w:rsidRPr="00B5474F">
              <w:rPr>
                <w:b/>
              </w:rPr>
              <w:t>A nu se deschide înainte de sesiunea de deschidere</w:t>
            </w:r>
            <w:r w:rsidRPr="00B5474F">
              <w:t>”</w:t>
            </w:r>
          </w:p>
        </w:tc>
      </w:tr>
      <w:tr w:rsidR="00A9096C" w:rsidRPr="001B4458" w14:paraId="1554040B" w14:textId="77777777" w:rsidTr="00760B81">
        <w:tc>
          <w:tcPr>
            <w:tcW w:w="9918" w:type="dxa"/>
          </w:tcPr>
          <w:p w14:paraId="20C088FD" w14:textId="5AEC579F" w:rsidR="00A9096C" w:rsidRPr="001B4458" w:rsidRDefault="00A9096C" w:rsidP="00DC521C">
            <w:r w:rsidRPr="001B4458">
              <w:t>Ofertele trebuie depuse folosind sistemul de plic dublu, într-un pachet sau plic extern, care conține două plicuri separate, sigilate, fiecare purtând cuvintele "</w:t>
            </w:r>
            <w:r w:rsidRPr="001B4458">
              <w:rPr>
                <w:b/>
              </w:rPr>
              <w:t>Oferta tehnică" - partea B</w:t>
            </w:r>
            <w:r w:rsidRPr="001B4458">
              <w:t xml:space="preserve"> și "</w:t>
            </w:r>
            <w:r w:rsidRPr="001B4458">
              <w:rPr>
                <w:b/>
              </w:rPr>
              <w:t>Oferta financiară" - Partea C</w:t>
            </w:r>
            <w:r w:rsidRPr="001B4458">
              <w:t>. Orice încălcare a acestei reguli (de exemplu, plicuri nesigilate sau trimiteri la preț în oferta tehnică) se consideră o încălcare a regulii și duce la respingerea ofertei.</w:t>
            </w:r>
          </w:p>
        </w:tc>
      </w:tr>
      <w:tr w:rsidR="00A9096C" w:rsidRPr="001B4458" w14:paraId="3FE4E2C7" w14:textId="77777777" w:rsidTr="00760B81">
        <w:tc>
          <w:tcPr>
            <w:tcW w:w="9918" w:type="dxa"/>
          </w:tcPr>
          <w:p w14:paraId="173F7B6B" w14:textId="77777777" w:rsidR="00A9096C" w:rsidRPr="001B4458" w:rsidRDefault="00A9096C" w:rsidP="00B02D18">
            <w:r w:rsidRPr="001B4458">
              <w:t>Ofertele vor fi depuse personal, prin poștă sau prin serviciul de curierat, la următoarea adresă:</w:t>
            </w:r>
          </w:p>
          <w:p w14:paraId="3253E2DF" w14:textId="77777777" w:rsidR="00A9096C" w:rsidRPr="001B4458" w:rsidRDefault="00A9096C" w:rsidP="00B02D18">
            <w:pPr>
              <w:rPr>
                <w:b/>
              </w:rPr>
            </w:pPr>
            <w:r w:rsidRPr="001B4458">
              <w:rPr>
                <w:b/>
              </w:rPr>
              <w:t xml:space="preserve">Universitatea de Vest din Timișoara, </w:t>
            </w:r>
            <w:proofErr w:type="spellStart"/>
            <w:r w:rsidRPr="001B4458">
              <w:rPr>
                <w:b/>
              </w:rPr>
              <w:t>Blv</w:t>
            </w:r>
            <w:proofErr w:type="spellEnd"/>
            <w:r w:rsidRPr="001B4458">
              <w:rPr>
                <w:b/>
              </w:rPr>
              <w:t>. V. Pârvan 4, 300223, Timișoara</w:t>
            </w:r>
          </w:p>
          <w:p w14:paraId="18E26261" w14:textId="3D166453" w:rsidR="003B09D9" w:rsidRPr="003B09D9" w:rsidRDefault="00A9096C" w:rsidP="00B02D18">
            <w:pPr>
              <w:rPr>
                <w:b/>
              </w:rPr>
            </w:pPr>
            <w:r w:rsidRPr="001B4458">
              <w:t xml:space="preserve">Persoana de contact: </w:t>
            </w:r>
            <w:r w:rsidRPr="001B4458">
              <w:rPr>
                <w:b/>
              </w:rPr>
              <w:t xml:space="preserve">Vasile </w:t>
            </w:r>
            <w:proofErr w:type="spellStart"/>
            <w:r w:rsidRPr="001B4458">
              <w:rPr>
                <w:b/>
              </w:rPr>
              <w:t>Ostafe</w:t>
            </w:r>
            <w:proofErr w:type="spellEnd"/>
            <w:r w:rsidR="003B09D9">
              <w:rPr>
                <w:b/>
              </w:rPr>
              <w:t xml:space="preserve"> (</w:t>
            </w:r>
            <w:hyperlink r:id="rId8" w:history="1">
              <w:r w:rsidR="003B09D9" w:rsidRPr="00B06914">
                <w:rPr>
                  <w:rStyle w:val="Hyperlink"/>
                  <w:b/>
                </w:rPr>
                <w:t>vasile.ostafe@e-uvt.ro</w:t>
              </w:r>
            </w:hyperlink>
            <w:r w:rsidR="003B09D9">
              <w:rPr>
                <w:b/>
              </w:rPr>
              <w:t xml:space="preserve"> sau </w:t>
            </w:r>
            <w:hyperlink r:id="rId9" w:history="1">
              <w:r w:rsidR="003B09D9" w:rsidRPr="00B06914">
                <w:rPr>
                  <w:rStyle w:val="Hyperlink"/>
                  <w:b/>
                </w:rPr>
                <w:t>vostafe@yahoo.com</w:t>
              </w:r>
            </w:hyperlink>
            <w:r w:rsidR="003B09D9">
              <w:rPr>
                <w:b/>
              </w:rPr>
              <w:t xml:space="preserve"> tel 0755240153)</w:t>
            </w:r>
          </w:p>
        </w:tc>
      </w:tr>
      <w:tr w:rsidR="00A9096C" w:rsidRPr="001B4458" w14:paraId="13EEE9EA" w14:textId="77777777" w:rsidTr="00760B81">
        <w:tc>
          <w:tcPr>
            <w:tcW w:w="9918" w:type="dxa"/>
          </w:tcPr>
          <w:p w14:paraId="4DF3902D" w14:textId="6B23511A" w:rsidR="00A9096C" w:rsidRPr="001B4458" w:rsidRDefault="00A9096C" w:rsidP="00DC521C">
            <w:r w:rsidRPr="001B4458">
              <w:t>Ofertanților li se reamintește că, pentru a fi eligibili, ofertele trebuie să fie primite de către Autoritatea Contractantă în termenul indicat mai sus.</w:t>
            </w:r>
          </w:p>
        </w:tc>
      </w:tr>
      <w:tr w:rsidR="00A9096C" w:rsidRPr="001B4458" w14:paraId="428762D9" w14:textId="77777777" w:rsidTr="00BE7AD9">
        <w:tc>
          <w:tcPr>
            <w:tcW w:w="9918" w:type="dxa"/>
            <w:shd w:val="clear" w:color="auto" w:fill="FDE9D9" w:themeFill="accent6" w:themeFillTint="33"/>
          </w:tcPr>
          <w:p w14:paraId="3789F4F6" w14:textId="37DD2623" w:rsidR="00A9096C" w:rsidRPr="001B4458" w:rsidRDefault="00A9096C" w:rsidP="000C130F">
            <w:pPr>
              <w:pStyle w:val="Heading2"/>
              <w:outlineLvl w:val="1"/>
              <w:rPr>
                <w:lang w:val="ro-RO"/>
              </w:rPr>
            </w:pPr>
            <w:r w:rsidRPr="001B4458">
              <w:rPr>
                <w:lang w:val="ro-RO"/>
              </w:rPr>
              <w:t>2. INFORMAȚII TEHNICE</w:t>
            </w:r>
          </w:p>
        </w:tc>
      </w:tr>
      <w:tr w:rsidR="00A9096C" w:rsidRPr="001B4458" w14:paraId="50D3E934" w14:textId="77777777" w:rsidTr="00BE7AD9">
        <w:tc>
          <w:tcPr>
            <w:tcW w:w="9918" w:type="dxa"/>
          </w:tcPr>
          <w:p w14:paraId="5F4763FE" w14:textId="30973636" w:rsidR="00A9096C" w:rsidRPr="001B4458" w:rsidRDefault="00A9096C" w:rsidP="00DC521C">
            <w:r w:rsidRPr="001B4458">
              <w:t>Ofertanții sunt obligați să furnizeze servicii astfel cum se indică mai jos. În oferta tehnică a ofertantului, ofertanții pot indica mai multe detalii privind livrările, cu referire la cerințele de mai jos.</w:t>
            </w:r>
          </w:p>
        </w:tc>
      </w:tr>
      <w:tr w:rsidR="00A9096C" w:rsidRPr="001B4458" w14:paraId="2204CC98" w14:textId="77777777" w:rsidTr="00BE7AD9">
        <w:tc>
          <w:tcPr>
            <w:tcW w:w="9918" w:type="dxa"/>
            <w:shd w:val="clear" w:color="auto" w:fill="EAF1DD" w:themeFill="accent3" w:themeFillTint="33"/>
          </w:tcPr>
          <w:p w14:paraId="4F9F0161" w14:textId="577AB64A" w:rsidR="00A9096C" w:rsidRPr="001B4458" w:rsidRDefault="00A9096C" w:rsidP="006B0887">
            <w:pPr>
              <w:pStyle w:val="Heading3"/>
              <w:outlineLvl w:val="2"/>
              <w:rPr>
                <w:lang w:val="ro-RO"/>
              </w:rPr>
            </w:pPr>
            <w:r w:rsidRPr="001B4458">
              <w:rPr>
                <w:lang w:val="ro-RO"/>
              </w:rPr>
              <w:t>2.1. Servicii de creare și realizare de materiale</w:t>
            </w:r>
            <w:r w:rsidR="00BE7AD9">
              <w:rPr>
                <w:lang w:val="ro-RO"/>
              </w:rPr>
              <w:t xml:space="preserve"> publicitare /</w:t>
            </w:r>
            <w:r w:rsidRPr="001B4458">
              <w:rPr>
                <w:lang w:val="ro-RO"/>
              </w:rPr>
              <w:t xml:space="preserve"> promoționale</w:t>
            </w:r>
            <w:r w:rsidR="00BE7AD9">
              <w:rPr>
                <w:lang w:val="ro-RO"/>
              </w:rPr>
              <w:t xml:space="preserve"> </w:t>
            </w:r>
          </w:p>
        </w:tc>
      </w:tr>
      <w:tr w:rsidR="00A9096C" w:rsidRPr="001B4458" w14:paraId="7C225E97" w14:textId="77777777" w:rsidTr="00BE7AD9">
        <w:tc>
          <w:tcPr>
            <w:tcW w:w="9918" w:type="dxa"/>
          </w:tcPr>
          <w:p w14:paraId="0DAAAB4B" w14:textId="7B2D5DCD" w:rsidR="00A9096C" w:rsidRPr="001B4458" w:rsidRDefault="007536B1" w:rsidP="001245C5">
            <w:pPr>
              <w:pStyle w:val="ListParagraph"/>
              <w:numPr>
                <w:ilvl w:val="0"/>
                <w:numId w:val="5"/>
              </w:numPr>
            </w:pPr>
            <w:r>
              <w:t xml:space="preserve">A. </w:t>
            </w:r>
            <w:r w:rsidR="00A9096C" w:rsidRPr="001B4458">
              <w:t>Servicii de organizare și publicare comunicate de presă:</w:t>
            </w:r>
          </w:p>
          <w:p w14:paraId="4B5CD10D" w14:textId="49E8DA9A" w:rsidR="00A9096C" w:rsidRPr="001B4458" w:rsidRDefault="00544A5A" w:rsidP="00544A5A">
            <w:pPr>
              <w:pStyle w:val="ListParagraph"/>
              <w:numPr>
                <w:ilvl w:val="1"/>
                <w:numId w:val="5"/>
              </w:numPr>
            </w:pPr>
            <w:r>
              <w:t>Furnizorul trebuie să pre</w:t>
            </w:r>
            <w:r w:rsidR="001B4458" w:rsidRPr="001B4458">
              <w:t>găt</w:t>
            </w:r>
            <w:r>
              <w:t>ească</w:t>
            </w:r>
            <w:r w:rsidR="001B4458" w:rsidRPr="001B4458">
              <w:t xml:space="preserve"> m</w:t>
            </w:r>
            <w:r w:rsidR="00A9096C" w:rsidRPr="001B4458">
              <w:t xml:space="preserve">inim </w:t>
            </w:r>
            <w:r w:rsidR="005D1307">
              <w:t>2</w:t>
            </w:r>
            <w:r w:rsidR="001B4458" w:rsidRPr="001B4458">
              <w:t xml:space="preserve"> comunicate de presă</w:t>
            </w:r>
            <w:r w:rsidR="001B4458">
              <w:t xml:space="preserve"> (pentru 3 perioade diferite)</w:t>
            </w:r>
            <w:r w:rsidR="001B4458" w:rsidRPr="001B4458">
              <w:t xml:space="preserve"> despre implementarea proiectului și rezultatele obținute</w:t>
            </w:r>
            <w:r>
              <w:t xml:space="preserve"> în cadrul proiectului</w:t>
            </w:r>
            <w:r w:rsidR="001B4458" w:rsidRPr="001B4458">
              <w:t>.</w:t>
            </w:r>
            <w:r w:rsidR="001B4458">
              <w:t xml:space="preserve"> Comunicatele de presă </w:t>
            </w:r>
            <w:r>
              <w:t xml:space="preserve">trebuie să fie aprobate de Autoritatea Contractantă și trebuie să respecte </w:t>
            </w:r>
            <w:r w:rsidRPr="00544A5A">
              <w:t>cu strictețe cerințele de vizibilitate din Manualul de Identitate Vizuală (MIV) a Programului INTERREG IPA de Cooperare Transfrontalieră România-Serbia (</w:t>
            </w:r>
            <w:hyperlink r:id="rId10" w:history="1">
              <w:r w:rsidRPr="006312B2">
                <w:rPr>
                  <w:rStyle w:val="Hyperlink"/>
                </w:rPr>
                <w:t>http://www.romania-serbia.net/?page_id=212</w:t>
              </w:r>
            </w:hyperlink>
            <w:r w:rsidRPr="00544A5A">
              <w:t>).</w:t>
            </w:r>
          </w:p>
          <w:p w14:paraId="7032C298" w14:textId="17D0FDB7" w:rsidR="00A9096C" w:rsidRPr="00B5474F" w:rsidRDefault="00544A5A" w:rsidP="001245C5">
            <w:pPr>
              <w:pStyle w:val="ListParagraph"/>
              <w:numPr>
                <w:ilvl w:val="1"/>
                <w:numId w:val="5"/>
              </w:numPr>
            </w:pPr>
            <w:r>
              <w:t>Intră în sarcina Furnizorului să se ocupe ca f</w:t>
            </w:r>
            <w:r w:rsidR="00A9096C" w:rsidRPr="001B4458">
              <w:t xml:space="preserve">iecare dintre comunicatele de presă să apară (să fie </w:t>
            </w:r>
            <w:r w:rsidR="00A9096C" w:rsidRPr="00B5474F">
              <w:t>tipărite, distribuite) în minim 3 ziare locale</w:t>
            </w:r>
            <w:r w:rsidRPr="00B5474F">
              <w:t xml:space="preserve"> (zona eligibilă pentru proiecte IPA-CBC România - Serbia)</w:t>
            </w:r>
            <w:r w:rsidR="00A9096C" w:rsidRPr="00B5474F">
              <w:t xml:space="preserve"> și minim 1 ziar național</w:t>
            </w:r>
            <w:r w:rsidR="002D2ACB" w:rsidRPr="00B5474F">
              <w:t xml:space="preserve"> (răspândire la nivelul întregii Românii) </w:t>
            </w:r>
            <w:r w:rsidR="001B4458" w:rsidRPr="00B5474F">
              <w:t>.</w:t>
            </w:r>
          </w:p>
          <w:p w14:paraId="3697E469" w14:textId="56621175" w:rsidR="00A9096C" w:rsidRPr="001B4458" w:rsidRDefault="00A9096C" w:rsidP="004E7B82">
            <w:pPr>
              <w:pStyle w:val="ListParagraph"/>
              <w:numPr>
                <w:ilvl w:val="1"/>
                <w:numId w:val="5"/>
              </w:numPr>
            </w:pPr>
            <w:r w:rsidRPr="00B5474F">
              <w:t>Date de organizare: (</w:t>
            </w:r>
            <w:r w:rsidR="005D1307" w:rsidRPr="00B5474F">
              <w:t>1</w:t>
            </w:r>
            <w:r w:rsidRPr="00B5474F">
              <w:t>) August / Septembrie 2020 și (</w:t>
            </w:r>
            <w:r w:rsidR="005D1307" w:rsidRPr="00B5474F">
              <w:t>1</w:t>
            </w:r>
            <w:r w:rsidRPr="00B5474F">
              <w:t>) August / Septembrie 2021</w:t>
            </w:r>
          </w:p>
        </w:tc>
      </w:tr>
      <w:tr w:rsidR="00A9096C" w:rsidRPr="001B4458" w14:paraId="398F2047" w14:textId="77777777" w:rsidTr="00BE7AD9">
        <w:tc>
          <w:tcPr>
            <w:tcW w:w="9918" w:type="dxa"/>
          </w:tcPr>
          <w:p w14:paraId="345C01C1" w14:textId="4F2B7A7F" w:rsidR="00A9096C" w:rsidRPr="001B4458" w:rsidRDefault="007536B1" w:rsidP="008E6123">
            <w:pPr>
              <w:pStyle w:val="ListParagraph"/>
              <w:numPr>
                <w:ilvl w:val="0"/>
                <w:numId w:val="5"/>
              </w:numPr>
            </w:pPr>
            <w:r>
              <w:t xml:space="preserve">B. </w:t>
            </w:r>
            <w:r w:rsidR="00A9096C" w:rsidRPr="001B4458">
              <w:t>Servicii de organizare și radiodifuzare de comunicate radio:</w:t>
            </w:r>
          </w:p>
          <w:p w14:paraId="5E95CD5F" w14:textId="602215CE" w:rsidR="00A9096C" w:rsidRDefault="00A9096C" w:rsidP="002D2701">
            <w:pPr>
              <w:pStyle w:val="ListParagraph"/>
              <w:numPr>
                <w:ilvl w:val="1"/>
                <w:numId w:val="5"/>
              </w:numPr>
            </w:pPr>
            <w:r w:rsidRPr="001B4458">
              <w:t xml:space="preserve">Minim </w:t>
            </w:r>
            <w:r w:rsidR="005D1307">
              <w:t>2</w:t>
            </w:r>
            <w:r w:rsidRPr="001B4458">
              <w:t xml:space="preserve"> comunicate de radio </w:t>
            </w:r>
          </w:p>
          <w:p w14:paraId="2A81F751" w14:textId="7A9A0681" w:rsidR="002D2ACB" w:rsidRPr="001B4458" w:rsidRDefault="002D2ACB" w:rsidP="002D2ACB">
            <w:pPr>
              <w:pStyle w:val="ListParagraph"/>
              <w:numPr>
                <w:ilvl w:val="1"/>
                <w:numId w:val="5"/>
              </w:numPr>
            </w:pPr>
            <w:r>
              <w:lastRenderedPageBreak/>
              <w:t>Furnizorul trebuie să pre</w:t>
            </w:r>
            <w:r w:rsidRPr="001B4458">
              <w:t>găt</w:t>
            </w:r>
            <w:r>
              <w:t>ească</w:t>
            </w:r>
            <w:r w:rsidRPr="001B4458">
              <w:t xml:space="preserve"> minim </w:t>
            </w:r>
            <w:r w:rsidR="005D1307">
              <w:t>2</w:t>
            </w:r>
            <w:r w:rsidRPr="001B4458">
              <w:t xml:space="preserve"> comunicate de </w:t>
            </w:r>
            <w:r>
              <w:t xml:space="preserve">radio (pentru </w:t>
            </w:r>
            <w:r w:rsidR="005D1307">
              <w:t>2</w:t>
            </w:r>
            <w:r>
              <w:t xml:space="preserve"> perioade diferite)</w:t>
            </w:r>
            <w:r w:rsidRPr="001B4458">
              <w:t xml:space="preserve"> despre implementarea proiectului și rezultatele obținute</w:t>
            </w:r>
            <w:r>
              <w:t xml:space="preserve"> în cadrul proiectului</w:t>
            </w:r>
            <w:r w:rsidRPr="001B4458">
              <w:t>.</w:t>
            </w:r>
            <w:r>
              <w:t xml:space="preserve"> Comunicatele de </w:t>
            </w:r>
            <w:r w:rsidR="005D1307">
              <w:t>radio</w:t>
            </w:r>
            <w:r>
              <w:t xml:space="preserve"> trebuie să fie aprobate de Autoritatea Contractantă și trebuie să respecte </w:t>
            </w:r>
            <w:r w:rsidRPr="00544A5A">
              <w:t>cu strictețe cerințele de vizibilitate din Manualul de Identitate Vizuală (MIV) a Programului INTERREG IPA de Cooperare Transfrontalieră România-Serbia (</w:t>
            </w:r>
            <w:hyperlink r:id="rId11" w:history="1">
              <w:r w:rsidRPr="006312B2">
                <w:rPr>
                  <w:rStyle w:val="Hyperlink"/>
                </w:rPr>
                <w:t>http://www.romania-serbia.net/?page_id=212</w:t>
              </w:r>
            </w:hyperlink>
            <w:r w:rsidRPr="00544A5A">
              <w:t>).</w:t>
            </w:r>
          </w:p>
          <w:p w14:paraId="1A100AB8" w14:textId="3E87FAAD" w:rsidR="00A9096C" w:rsidRPr="00B5474F" w:rsidRDefault="002D2ACB" w:rsidP="0072536C">
            <w:pPr>
              <w:pStyle w:val="ListParagraph"/>
              <w:numPr>
                <w:ilvl w:val="1"/>
                <w:numId w:val="5"/>
              </w:numPr>
            </w:pPr>
            <w:r>
              <w:t>Intră în sarcina Furnizorului  ca f</w:t>
            </w:r>
            <w:r w:rsidR="00A9096C" w:rsidRPr="001B4458">
              <w:t xml:space="preserve">iecare dintre comunicatele de radio să fie difuzate în minim 3 posturi de </w:t>
            </w:r>
            <w:r w:rsidR="00A9096C" w:rsidRPr="00B5474F">
              <w:t>radio din Zona de Vest a țării (zona eligibilă pentru proiecte IPA-CBC România – Serbia).</w:t>
            </w:r>
          </w:p>
          <w:p w14:paraId="604B086D" w14:textId="1DCB540A" w:rsidR="00A9096C" w:rsidRPr="001B4458" w:rsidRDefault="00A9096C" w:rsidP="004E7B82">
            <w:pPr>
              <w:pStyle w:val="ListParagraph"/>
              <w:numPr>
                <w:ilvl w:val="1"/>
                <w:numId w:val="5"/>
              </w:numPr>
            </w:pPr>
            <w:r w:rsidRPr="00B5474F">
              <w:t>Date de organizare: (</w:t>
            </w:r>
            <w:r w:rsidR="005D1307" w:rsidRPr="00B5474F">
              <w:t>1</w:t>
            </w:r>
            <w:r w:rsidRPr="00B5474F">
              <w:t>) August / Septembrie 2020 și (</w:t>
            </w:r>
            <w:r w:rsidR="005D1307" w:rsidRPr="00B5474F">
              <w:t>2</w:t>
            </w:r>
            <w:r w:rsidRPr="00B5474F">
              <w:t>) August / Septembrie 2021</w:t>
            </w:r>
          </w:p>
        </w:tc>
      </w:tr>
      <w:tr w:rsidR="00A9096C" w:rsidRPr="001B4458" w14:paraId="4CDF82B3" w14:textId="77777777" w:rsidTr="00760B81">
        <w:tc>
          <w:tcPr>
            <w:tcW w:w="9918" w:type="dxa"/>
          </w:tcPr>
          <w:p w14:paraId="56DFA90F" w14:textId="10A48564" w:rsidR="00A9096C" w:rsidRPr="001B4458" w:rsidRDefault="007536B1" w:rsidP="0072536C">
            <w:pPr>
              <w:pStyle w:val="ListParagraph"/>
              <w:numPr>
                <w:ilvl w:val="0"/>
                <w:numId w:val="5"/>
              </w:numPr>
            </w:pPr>
            <w:r>
              <w:lastRenderedPageBreak/>
              <w:t xml:space="preserve">C. </w:t>
            </w:r>
            <w:r w:rsidR="00A9096C" w:rsidRPr="001B4458">
              <w:t>Servicii de organizare și difuzare TV de comunicate TV:</w:t>
            </w:r>
          </w:p>
          <w:p w14:paraId="5D65833B" w14:textId="3B5CFD59" w:rsidR="00A9096C" w:rsidRDefault="00A9096C" w:rsidP="0072536C">
            <w:pPr>
              <w:pStyle w:val="ListParagraph"/>
              <w:numPr>
                <w:ilvl w:val="1"/>
                <w:numId w:val="5"/>
              </w:numPr>
            </w:pPr>
            <w:r w:rsidRPr="001B4458">
              <w:t xml:space="preserve">Minim </w:t>
            </w:r>
            <w:r w:rsidR="005D1307">
              <w:t>2</w:t>
            </w:r>
            <w:r w:rsidRPr="001B4458">
              <w:t xml:space="preserve"> comunicate de TV </w:t>
            </w:r>
          </w:p>
          <w:p w14:paraId="32FBD79A" w14:textId="5D76D3A9" w:rsidR="002D2ACB" w:rsidRDefault="002D2ACB" w:rsidP="002D2ACB">
            <w:pPr>
              <w:pStyle w:val="ListParagraph"/>
              <w:numPr>
                <w:ilvl w:val="1"/>
                <w:numId w:val="5"/>
              </w:numPr>
            </w:pPr>
            <w:r>
              <w:t xml:space="preserve">Furnizorul trebuie să pregătească minim </w:t>
            </w:r>
            <w:r w:rsidR="005D1307">
              <w:t>2</w:t>
            </w:r>
            <w:r>
              <w:t xml:space="preserve"> comunicate TV care să includă clipuri promoționale </w:t>
            </w:r>
            <w:r w:rsidR="0012630E">
              <w:t xml:space="preserve">cu </w:t>
            </w:r>
            <w:r>
              <w:t>o lungime de cel puțin 15 secunde și rezoluție Full HD.</w:t>
            </w:r>
          </w:p>
          <w:p w14:paraId="1A686606" w14:textId="17220748" w:rsidR="00A9096C" w:rsidRPr="00B5474F" w:rsidRDefault="00A9096C" w:rsidP="0072536C">
            <w:pPr>
              <w:pStyle w:val="ListParagraph"/>
              <w:numPr>
                <w:ilvl w:val="1"/>
                <w:numId w:val="5"/>
              </w:numPr>
            </w:pPr>
            <w:r w:rsidRPr="001B4458">
              <w:t xml:space="preserve">Fiecare dintre comunicatele de </w:t>
            </w:r>
            <w:r w:rsidR="0012630E">
              <w:t>TV</w:t>
            </w:r>
            <w:r w:rsidRPr="001B4458">
              <w:t xml:space="preserve"> trebuie să fie difuzate în minim 3 posturi de TV din Zona de Vest a țării (</w:t>
            </w:r>
            <w:r w:rsidRPr="00B5474F">
              <w:t>zona eligibilă pentru proiecte IPA-CBC România – Serbia).</w:t>
            </w:r>
          </w:p>
          <w:p w14:paraId="46051ABC" w14:textId="6CC0264E" w:rsidR="00A9096C" w:rsidRPr="001B4458" w:rsidRDefault="00A9096C" w:rsidP="004E7B82">
            <w:pPr>
              <w:pStyle w:val="ListParagraph"/>
              <w:numPr>
                <w:ilvl w:val="1"/>
                <w:numId w:val="5"/>
              </w:numPr>
            </w:pPr>
            <w:r w:rsidRPr="00B5474F">
              <w:t>Date de organizare: (1) Noiembrie 2019; (2) August / Septembrie 2020 și (3) August / Septembrie 2021</w:t>
            </w:r>
          </w:p>
        </w:tc>
      </w:tr>
      <w:tr w:rsidR="00A9096C" w:rsidRPr="001B4458" w14:paraId="5A563787" w14:textId="77777777" w:rsidTr="00760B81">
        <w:tc>
          <w:tcPr>
            <w:tcW w:w="9918" w:type="dxa"/>
          </w:tcPr>
          <w:p w14:paraId="43CBF428" w14:textId="32A5FFB4" w:rsidR="00A9096C" w:rsidRPr="001B4458" w:rsidRDefault="00A9096C" w:rsidP="008701F9">
            <w:pPr>
              <w:pStyle w:val="ListParagraph"/>
              <w:numPr>
                <w:ilvl w:val="0"/>
                <w:numId w:val="5"/>
              </w:numPr>
            </w:pPr>
            <w:r w:rsidRPr="001B4458">
              <w:t>Comunicate de presă, comunicările radio și TV trebuie să ajungă la cel puțin 100000 de persoane din zona transfrontalieră (conform statisticilor audienței).</w:t>
            </w:r>
          </w:p>
          <w:p w14:paraId="02626D50" w14:textId="03E881C6" w:rsidR="00A9096C" w:rsidRPr="001B4458" w:rsidRDefault="00A9096C" w:rsidP="008701F9">
            <w:pPr>
              <w:pStyle w:val="ListParagraph"/>
              <w:numPr>
                <w:ilvl w:val="0"/>
                <w:numId w:val="5"/>
              </w:numPr>
            </w:pPr>
            <w:r w:rsidRPr="001B4458">
              <w:t>Pentru a atinge acest obiectiv, Furnizorul trebuie să selecteze ziarele, posturile de radio și posturile TV corespunzătoare.</w:t>
            </w:r>
          </w:p>
          <w:p w14:paraId="26E92C53" w14:textId="6B49C950" w:rsidR="00A9096C" w:rsidRPr="001B4458" w:rsidRDefault="00A9096C" w:rsidP="008701F9">
            <w:pPr>
              <w:pStyle w:val="ListParagraph"/>
              <w:numPr>
                <w:ilvl w:val="0"/>
                <w:numId w:val="5"/>
              </w:numPr>
            </w:pPr>
            <w:r w:rsidRPr="001B4458">
              <w:t>Furnizorul trebuie să furnizeze dovezi pentru distribuirea și pentru audiența fiecărui comunicat de presă, comunicat radio și comunicat TV.</w:t>
            </w:r>
          </w:p>
        </w:tc>
      </w:tr>
      <w:tr w:rsidR="00A9096C" w:rsidRPr="001B4458" w14:paraId="0766A35D" w14:textId="77777777" w:rsidTr="00760B81">
        <w:tc>
          <w:tcPr>
            <w:tcW w:w="9918" w:type="dxa"/>
          </w:tcPr>
          <w:p w14:paraId="05696EAB" w14:textId="10D4C5AD" w:rsidR="00A9096C" w:rsidRPr="00B5474F" w:rsidRDefault="007536B1" w:rsidP="006D219F">
            <w:pPr>
              <w:pStyle w:val="ListParagraph"/>
              <w:numPr>
                <w:ilvl w:val="0"/>
                <w:numId w:val="5"/>
              </w:numPr>
            </w:pPr>
            <w:r w:rsidRPr="00B5474F">
              <w:t xml:space="preserve">D. </w:t>
            </w:r>
            <w:r w:rsidR="00A9096C" w:rsidRPr="00B5474F">
              <w:t>Servicii de organizare și publicare comunicate de presă pentru anunț achiziție publică:</w:t>
            </w:r>
          </w:p>
          <w:p w14:paraId="385B7288" w14:textId="78A88361" w:rsidR="00A9096C" w:rsidRPr="00B5474F" w:rsidRDefault="00A9096C" w:rsidP="006D219F">
            <w:pPr>
              <w:pStyle w:val="ListParagraph"/>
              <w:numPr>
                <w:ilvl w:val="1"/>
                <w:numId w:val="5"/>
              </w:numPr>
            </w:pPr>
            <w:r w:rsidRPr="00B5474F">
              <w:t xml:space="preserve">Minim </w:t>
            </w:r>
            <w:r w:rsidR="005D1307" w:rsidRPr="00B5474F">
              <w:t>1</w:t>
            </w:r>
            <w:r w:rsidRPr="00B5474F">
              <w:t xml:space="preserve"> anunț</w:t>
            </w:r>
            <w:r w:rsidR="00D03CF1" w:rsidRPr="00B5474F">
              <w:t xml:space="preserve"> despre organizarea pe proiect a unei licitații la nivel național.</w:t>
            </w:r>
          </w:p>
          <w:p w14:paraId="0998D4D5" w14:textId="6376587C" w:rsidR="00A9096C" w:rsidRPr="00B5474F" w:rsidRDefault="00D03CF1" w:rsidP="006D219F">
            <w:pPr>
              <w:pStyle w:val="ListParagraph"/>
              <w:numPr>
                <w:ilvl w:val="1"/>
                <w:numId w:val="5"/>
              </w:numPr>
            </w:pPr>
            <w:r w:rsidRPr="00B5474F">
              <w:t>Anunțul</w:t>
            </w:r>
            <w:r w:rsidR="00A9096C" w:rsidRPr="00B5474F">
              <w:t xml:space="preserve"> trebuie să apară (să fie tipărit, distribuit) în minim 1 ziar local </w:t>
            </w:r>
            <w:r w:rsidR="00EE32D5" w:rsidRPr="00B5474F">
              <w:t xml:space="preserve">(zona eligibilă pentru proiecte IPA-CBC România – Serbia) </w:t>
            </w:r>
            <w:r w:rsidR="00A9096C" w:rsidRPr="00B5474F">
              <w:t>și minim 1 ziar național</w:t>
            </w:r>
            <w:r w:rsidR="00EE32D5" w:rsidRPr="00B5474F">
              <w:t xml:space="preserve"> (distribuție în întreaga </w:t>
            </w:r>
            <w:proofErr w:type="spellStart"/>
            <w:r w:rsidR="00EE32D5" w:rsidRPr="00B5474F">
              <w:t>Românie</w:t>
            </w:r>
            <w:proofErr w:type="spellEnd"/>
            <w:r w:rsidR="00EE32D5" w:rsidRPr="00B5474F">
              <w:t>).</w:t>
            </w:r>
          </w:p>
          <w:p w14:paraId="6DA25368" w14:textId="0109B7F4" w:rsidR="00A9096C" w:rsidRPr="00B5474F" w:rsidRDefault="00A9096C" w:rsidP="006D219F">
            <w:pPr>
              <w:pStyle w:val="ListParagraph"/>
              <w:numPr>
                <w:ilvl w:val="1"/>
                <w:numId w:val="5"/>
              </w:numPr>
            </w:pPr>
            <w:r w:rsidRPr="00B5474F">
              <w:t xml:space="preserve">Date de organizare: </w:t>
            </w:r>
            <w:r w:rsidR="00D03CF1" w:rsidRPr="00B5474F">
              <w:t>Furnizorul va fi anunțat de Autoritatea Contractantă cu minim 7 zile înainte de data în care se dorește apariția anunțului în ziare.</w:t>
            </w:r>
          </w:p>
        </w:tc>
      </w:tr>
      <w:tr w:rsidR="00A9096C" w:rsidRPr="001B4458" w14:paraId="4AB42670" w14:textId="77777777" w:rsidTr="00760B81">
        <w:tc>
          <w:tcPr>
            <w:tcW w:w="9918" w:type="dxa"/>
          </w:tcPr>
          <w:p w14:paraId="05132662" w14:textId="055D1E14" w:rsidR="00A9096C" w:rsidRPr="00B5474F" w:rsidRDefault="00A9096C" w:rsidP="00DC521C">
            <w:pPr>
              <w:rPr>
                <w:b/>
              </w:rPr>
            </w:pPr>
            <w:r w:rsidRPr="00B5474F">
              <w:rPr>
                <w:b/>
              </w:rPr>
              <w:t>Resursele solicitate:</w:t>
            </w:r>
          </w:p>
        </w:tc>
      </w:tr>
      <w:tr w:rsidR="00A9096C" w:rsidRPr="001B4458" w14:paraId="458CFA02" w14:textId="77777777" w:rsidTr="00760B81">
        <w:tc>
          <w:tcPr>
            <w:tcW w:w="9918" w:type="dxa"/>
          </w:tcPr>
          <w:p w14:paraId="79657D83" w14:textId="22A79DF9" w:rsidR="00A9096C" w:rsidRPr="001B4458" w:rsidRDefault="00C910DC" w:rsidP="00AD71A0">
            <w:pPr>
              <w:pStyle w:val="ListParagraph"/>
              <w:numPr>
                <w:ilvl w:val="0"/>
                <w:numId w:val="9"/>
              </w:numPr>
            </w:pPr>
            <w:r>
              <w:t>P</w:t>
            </w:r>
            <w:r w:rsidRPr="00294604">
              <w:t>ersonal calificat și cu ex</w:t>
            </w:r>
            <w:r>
              <w:t xml:space="preserve">periență și alte resurse necesare pentru realizarea în bune condițiuni a obligațiilor contractuale. </w:t>
            </w:r>
          </w:p>
        </w:tc>
      </w:tr>
      <w:tr w:rsidR="00A9096C" w:rsidRPr="001B4458" w14:paraId="3648F82B" w14:textId="77777777" w:rsidTr="00760B81">
        <w:tc>
          <w:tcPr>
            <w:tcW w:w="9918" w:type="dxa"/>
          </w:tcPr>
          <w:p w14:paraId="226921F8" w14:textId="47F842EF" w:rsidR="00A9096C" w:rsidRPr="004F474B" w:rsidRDefault="00A9096C" w:rsidP="00DC521C">
            <w:pPr>
              <w:rPr>
                <w:b/>
              </w:rPr>
            </w:pPr>
            <w:r w:rsidRPr="004F474B">
              <w:rPr>
                <w:b/>
              </w:rPr>
              <w:t>Perioadă solicitată:</w:t>
            </w:r>
          </w:p>
        </w:tc>
      </w:tr>
      <w:tr w:rsidR="00A9096C" w:rsidRPr="001B4458" w14:paraId="7DDE2BA2" w14:textId="77777777" w:rsidTr="00760B81">
        <w:tc>
          <w:tcPr>
            <w:tcW w:w="9918" w:type="dxa"/>
          </w:tcPr>
          <w:p w14:paraId="6A1334D1" w14:textId="039CCD18" w:rsidR="00A9096C" w:rsidRPr="004F474B" w:rsidRDefault="00A9096C" w:rsidP="004D3791">
            <w:pPr>
              <w:pStyle w:val="ListParagraph"/>
              <w:numPr>
                <w:ilvl w:val="0"/>
                <w:numId w:val="10"/>
              </w:numPr>
            </w:pPr>
            <w:r w:rsidRPr="004F474B">
              <w:t>Serviciile menționate mai sus</w:t>
            </w:r>
            <w:r w:rsidR="00D03CF1" w:rsidRPr="004F474B">
              <w:t xml:space="preserve"> (A., B., C)</w:t>
            </w:r>
            <w:r w:rsidRPr="004F474B">
              <w:t xml:space="preserve"> trebuie realizate în </w:t>
            </w:r>
            <w:r w:rsidR="00D03CF1" w:rsidRPr="004F474B">
              <w:t>2</w:t>
            </w:r>
            <w:r w:rsidRPr="004F474B">
              <w:t xml:space="preserve"> perioade: (1) August / Septembrie 2020 și (3) August / Septembrie 2021</w:t>
            </w:r>
            <w:r w:rsidR="00D03CF1" w:rsidRPr="004F474B">
              <w:t>. Serviciul menționat la D. va fi organizat la solicitarea expresă a Autorității Contractante (probabil în perioada Ianuarie / Februarie 2020).</w:t>
            </w:r>
          </w:p>
        </w:tc>
      </w:tr>
      <w:tr w:rsidR="00A9096C" w:rsidRPr="001B4458" w14:paraId="55361EFF" w14:textId="77777777" w:rsidTr="00760B81">
        <w:tc>
          <w:tcPr>
            <w:tcW w:w="9918" w:type="dxa"/>
          </w:tcPr>
          <w:p w14:paraId="3B29FF5B" w14:textId="39F2D74C" w:rsidR="00A9096C" w:rsidRPr="004F474B" w:rsidRDefault="00A9096C" w:rsidP="008701F9">
            <w:pPr>
              <w:rPr>
                <w:b/>
              </w:rPr>
            </w:pPr>
            <w:r w:rsidRPr="004F474B">
              <w:rPr>
                <w:b/>
              </w:rPr>
              <w:t>Locație livrare:</w:t>
            </w:r>
          </w:p>
        </w:tc>
      </w:tr>
      <w:tr w:rsidR="00A9096C" w:rsidRPr="001B4458" w14:paraId="288FCB0C" w14:textId="77777777" w:rsidTr="00760B81">
        <w:tc>
          <w:tcPr>
            <w:tcW w:w="9918" w:type="dxa"/>
          </w:tcPr>
          <w:p w14:paraId="3425C8A9" w14:textId="4C843385" w:rsidR="00A9096C" w:rsidRPr="001B4458" w:rsidRDefault="00A9096C" w:rsidP="008701F9">
            <w:pPr>
              <w:pStyle w:val="ListParagraph"/>
              <w:numPr>
                <w:ilvl w:val="0"/>
                <w:numId w:val="10"/>
              </w:numPr>
            </w:pPr>
            <w:r w:rsidRPr="001B4458">
              <w:lastRenderedPageBreak/>
              <w:t>Furnizorul trebuie să furnizeze dovezi pentru distribuirea și pentru audiența fiecărui comunicat de presă, comunicat radio și comunicat TV la Laboratoarele de Cercetări Avansate de Mediu, Str. Oituz 4, 300086, Timișoara, dacă aceste dovezi nu pot fi furnizate via e-mail sau alte mijloace electronice.</w:t>
            </w:r>
          </w:p>
        </w:tc>
      </w:tr>
      <w:tr w:rsidR="00A9096C" w:rsidRPr="001B4458" w14:paraId="0D99161C" w14:textId="77777777" w:rsidTr="00760B81">
        <w:tc>
          <w:tcPr>
            <w:tcW w:w="9918" w:type="dxa"/>
            <w:shd w:val="clear" w:color="auto" w:fill="FDE9D9" w:themeFill="accent6" w:themeFillTint="33"/>
          </w:tcPr>
          <w:p w14:paraId="5160E75F" w14:textId="51E3DCA8" w:rsidR="00A9096C" w:rsidRPr="001B4458" w:rsidRDefault="00A9096C" w:rsidP="004D3791">
            <w:pPr>
              <w:pStyle w:val="Heading2"/>
              <w:outlineLvl w:val="1"/>
              <w:rPr>
                <w:lang w:val="ro-RO"/>
              </w:rPr>
            </w:pPr>
            <w:r w:rsidRPr="001B4458">
              <w:rPr>
                <w:lang w:val="ro-RO"/>
              </w:rPr>
              <w:t>3. INFORMAȚII ADIȚIONALE</w:t>
            </w:r>
          </w:p>
        </w:tc>
      </w:tr>
      <w:tr w:rsidR="00A9096C" w:rsidRPr="001B4458" w14:paraId="04149365" w14:textId="77777777" w:rsidTr="00760B81">
        <w:tc>
          <w:tcPr>
            <w:tcW w:w="9918" w:type="dxa"/>
          </w:tcPr>
          <w:p w14:paraId="245C4D77" w14:textId="3174BC81" w:rsidR="00A9096C" w:rsidRPr="001B4458" w:rsidRDefault="00A9096C" w:rsidP="00DC521C">
            <w:r w:rsidRPr="001B4458">
              <w:t>Ofertanții necâștigători / câștigători vor fi informați în scris despre rezultatele procedurii de evaluare. În acest sens, AC trimite o notificare ofertantului câștigător și publică un anunț pe site-ul web cu numele ofertantului câștigător urmat de mențiunea că "toate celelalte oferte nu au fost conforme din punct de vedere administrativ / tehnic / financiar".</w:t>
            </w:r>
          </w:p>
        </w:tc>
      </w:tr>
      <w:tr w:rsidR="00A9096C" w:rsidRPr="001B4458" w14:paraId="2A4B1713" w14:textId="77777777" w:rsidTr="00760B81">
        <w:tc>
          <w:tcPr>
            <w:tcW w:w="9918" w:type="dxa"/>
            <w:shd w:val="clear" w:color="auto" w:fill="EAF1DD" w:themeFill="accent3" w:themeFillTint="33"/>
          </w:tcPr>
          <w:p w14:paraId="12E9B17F" w14:textId="0AFF0593" w:rsidR="00A9096C" w:rsidRPr="001B4458" w:rsidRDefault="00A9096C" w:rsidP="00B076FF">
            <w:pPr>
              <w:pStyle w:val="Heading3"/>
              <w:outlineLvl w:val="2"/>
              <w:rPr>
                <w:lang w:val="ro-RO"/>
              </w:rPr>
            </w:pPr>
            <w:r w:rsidRPr="001B4458">
              <w:rPr>
                <w:lang w:val="ro-RO"/>
              </w:rPr>
              <w:t>Confidențialitatea</w:t>
            </w:r>
          </w:p>
        </w:tc>
      </w:tr>
      <w:tr w:rsidR="00A9096C" w:rsidRPr="001B4458" w14:paraId="4B713CDB" w14:textId="77777777" w:rsidTr="00760B81">
        <w:tc>
          <w:tcPr>
            <w:tcW w:w="9918" w:type="dxa"/>
          </w:tcPr>
          <w:p w14:paraId="6C10614A" w14:textId="3A6954D6" w:rsidR="00A9096C" w:rsidRPr="001B4458" w:rsidRDefault="00A9096C" w:rsidP="00DC521C">
            <w:r w:rsidRPr="001B4458">
              <w:t>Întreaga procedură de evaluare este confidențială, sub rezerva legislației Autorității Contractante privind accesul la documente. Deciziile Comitetului de Evaluare sunt colective, iar deliberările acesteia se desfășoară în sesiune închisă. Membrii Comitetului de evaluare sunt obligați să păstreze confidențialitatea. Rapoartele de evaluare și înregistrările scrise sunt doar pentru uz oficial și nu pot fi comunicate nici ofertanților, nici oricărei alte părți, cu excepția Autorității Contractante, Comisiei Europene, Oficiului European de Luptă Antifraudă și Curții de Conturi Europene.</w:t>
            </w:r>
          </w:p>
        </w:tc>
      </w:tr>
    </w:tbl>
    <w:p w14:paraId="75E85787" w14:textId="4A733CEE" w:rsidR="00B076FF" w:rsidRPr="001B4458" w:rsidRDefault="00B076FF"/>
    <w:p w14:paraId="41F55B04" w14:textId="77777777" w:rsidR="00B076FF" w:rsidRPr="001B4458" w:rsidRDefault="00B076FF">
      <w:pPr>
        <w:spacing w:before="0" w:line="276" w:lineRule="auto"/>
      </w:pPr>
      <w:r w:rsidRPr="001B4458">
        <w:br w:type="page"/>
      </w:r>
    </w:p>
    <w:p w14:paraId="6A07DB41" w14:textId="77777777" w:rsidR="00B076FF" w:rsidRPr="001B4458" w:rsidRDefault="00B076FF"/>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18"/>
      </w:tblGrid>
      <w:tr w:rsidR="00AD71A0" w:rsidRPr="001B4458" w14:paraId="1E5B4974" w14:textId="77777777" w:rsidTr="00760B81">
        <w:tc>
          <w:tcPr>
            <w:tcW w:w="9918" w:type="dxa"/>
          </w:tcPr>
          <w:p w14:paraId="08A05ACE" w14:textId="77777777" w:rsidR="00AD71A0" w:rsidRPr="001B4458" w:rsidRDefault="00AD71A0" w:rsidP="00B076FF">
            <w:pPr>
              <w:rPr>
                <w:color w:val="FF0000"/>
              </w:rPr>
            </w:pPr>
            <w:r w:rsidRPr="001B4458">
              <w:rPr>
                <w:color w:val="FF0000"/>
              </w:rPr>
              <w:t xml:space="preserve">A NU SE COMPLETA ÎNAINTE DE SEMNAREA CONTRACTULUI </w:t>
            </w:r>
          </w:p>
          <w:p w14:paraId="7B41976E" w14:textId="0AC83807" w:rsidR="00AD71A0" w:rsidRPr="001B4458" w:rsidRDefault="00AD71A0" w:rsidP="00B076FF">
            <w:pPr>
              <w:rPr>
                <w:color w:val="FF0000"/>
              </w:rPr>
            </w:pPr>
            <w:r w:rsidRPr="001B4458">
              <w:rPr>
                <w:color w:val="FF0000"/>
              </w:rPr>
              <w:t>A NU SE DEPUNE ÎN CADRUL OFERTEI!!!</w:t>
            </w:r>
          </w:p>
        </w:tc>
      </w:tr>
      <w:tr w:rsidR="00AD71A0" w:rsidRPr="001B4458" w14:paraId="14E53008" w14:textId="77777777" w:rsidTr="00760B81">
        <w:tc>
          <w:tcPr>
            <w:tcW w:w="9918" w:type="dxa"/>
          </w:tcPr>
          <w:p w14:paraId="6140FADF" w14:textId="77777777" w:rsidR="00AD71A0" w:rsidRPr="001B4458" w:rsidRDefault="00AD71A0" w:rsidP="00DC521C"/>
        </w:tc>
      </w:tr>
      <w:tr w:rsidR="00AD71A0" w:rsidRPr="001B4458" w14:paraId="59DFC90A" w14:textId="77777777" w:rsidTr="00760B81">
        <w:tc>
          <w:tcPr>
            <w:tcW w:w="9918" w:type="dxa"/>
            <w:shd w:val="clear" w:color="auto" w:fill="DAEEF3" w:themeFill="accent5" w:themeFillTint="33"/>
          </w:tcPr>
          <w:p w14:paraId="1BD51DAA" w14:textId="4438C94D" w:rsidR="00AD71A0" w:rsidRPr="001B4458" w:rsidRDefault="00AD71A0" w:rsidP="007F4267">
            <w:pPr>
              <w:pStyle w:val="Heading1"/>
              <w:outlineLvl w:val="0"/>
              <w:rPr>
                <w:lang w:val="ro-RO"/>
              </w:rPr>
            </w:pPr>
            <w:r w:rsidRPr="001B4458">
              <w:rPr>
                <w:lang w:val="ro-RO"/>
              </w:rPr>
              <w:t>FORMATUL CONTRACTULUI DINTRE FURNIZOR ȘI AUTORITATEA CONTRACTANTĂ</w:t>
            </w:r>
          </w:p>
        </w:tc>
      </w:tr>
      <w:tr w:rsidR="00AD71A0" w:rsidRPr="001B4458" w14:paraId="6C61ADD6" w14:textId="77777777" w:rsidTr="00760B81">
        <w:tc>
          <w:tcPr>
            <w:tcW w:w="9918" w:type="dxa"/>
          </w:tcPr>
          <w:p w14:paraId="7CF8B5C1" w14:textId="6E114761" w:rsidR="00AD71A0" w:rsidRPr="001B4458" w:rsidRDefault="00AD71A0" w:rsidP="00DC521C">
            <w:r w:rsidRPr="001B4458">
              <w:t xml:space="preserve">TITLU CONTRACT: </w:t>
            </w:r>
            <w:r w:rsidRPr="001B4458">
              <w:rPr>
                <w:b/>
              </w:rPr>
              <w:t>Servicii pentru realizarea de materiale promoționale</w:t>
            </w:r>
          </w:p>
        </w:tc>
      </w:tr>
      <w:tr w:rsidR="00AD71A0" w:rsidRPr="001B4458" w14:paraId="67600665" w14:textId="77777777" w:rsidTr="00760B81">
        <w:tc>
          <w:tcPr>
            <w:tcW w:w="9918" w:type="dxa"/>
          </w:tcPr>
          <w:p w14:paraId="6DDA363F" w14:textId="1569137A" w:rsidR="00AD71A0" w:rsidRPr="001B4458" w:rsidRDefault="00AD71A0" w:rsidP="008701F9">
            <w:r w:rsidRPr="001B4458">
              <w:t xml:space="preserve">Număr referință:  </w:t>
            </w:r>
            <w:r>
              <w:t>RORS-337/</w:t>
            </w:r>
            <w:r w:rsidR="00EE73DC">
              <w:t>03</w:t>
            </w:r>
          </w:p>
        </w:tc>
      </w:tr>
      <w:tr w:rsidR="00AD71A0" w:rsidRPr="001B4458" w14:paraId="5C9694D4" w14:textId="77777777" w:rsidTr="00760B81">
        <w:tc>
          <w:tcPr>
            <w:tcW w:w="9918" w:type="dxa"/>
          </w:tcPr>
          <w:p w14:paraId="2C9B4AF0" w14:textId="04D9B76A" w:rsidR="00AD71A0" w:rsidRPr="001B4458" w:rsidRDefault="00AD71A0" w:rsidP="00DC521C">
            <w:r w:rsidRPr="001B4458">
              <w:t>Încheiat între:</w:t>
            </w:r>
          </w:p>
        </w:tc>
      </w:tr>
      <w:tr w:rsidR="00AD71A0" w:rsidRPr="001B4458" w14:paraId="29006DFA" w14:textId="77777777" w:rsidTr="00760B81">
        <w:tc>
          <w:tcPr>
            <w:tcW w:w="9918" w:type="dxa"/>
          </w:tcPr>
          <w:p w14:paraId="2E1CFC1B" w14:textId="6E3A4DBB" w:rsidR="00AD71A0" w:rsidRPr="001B4458" w:rsidRDefault="00AD71A0" w:rsidP="00240573">
            <w:r w:rsidRPr="001B4458">
              <w:t xml:space="preserve">Autoritatea contractantă: </w:t>
            </w:r>
            <w:r w:rsidRPr="001B4458">
              <w:rPr>
                <w:b/>
              </w:rPr>
              <w:t xml:space="preserve">Universitatea de Vest din Timișoara, </w:t>
            </w:r>
            <w:proofErr w:type="spellStart"/>
            <w:r w:rsidRPr="001B4458">
              <w:rPr>
                <w:b/>
              </w:rPr>
              <w:t>Blv</w:t>
            </w:r>
            <w:proofErr w:type="spellEnd"/>
            <w:r w:rsidRPr="001B4458">
              <w:rPr>
                <w:b/>
              </w:rPr>
              <w:t>. V. Pârvan 4, 300223, Timișoara</w:t>
            </w:r>
          </w:p>
        </w:tc>
      </w:tr>
      <w:tr w:rsidR="00AD71A0" w:rsidRPr="001B4458" w14:paraId="1FE62694" w14:textId="77777777" w:rsidTr="00760B81">
        <w:tc>
          <w:tcPr>
            <w:tcW w:w="9918" w:type="dxa"/>
          </w:tcPr>
          <w:p w14:paraId="6A783069" w14:textId="14F367B6" w:rsidR="00AD71A0" w:rsidRPr="001B4458" w:rsidRDefault="00AD71A0" w:rsidP="00DC521C">
            <w:r w:rsidRPr="001B4458">
              <w:t>și</w:t>
            </w:r>
          </w:p>
        </w:tc>
      </w:tr>
      <w:tr w:rsidR="00AD71A0" w:rsidRPr="001B4458" w14:paraId="1A2F40D1" w14:textId="77777777" w:rsidTr="00760B81">
        <w:tc>
          <w:tcPr>
            <w:tcW w:w="9918" w:type="dxa"/>
          </w:tcPr>
          <w:p w14:paraId="50871DAD" w14:textId="77777777" w:rsidR="00AD71A0" w:rsidRPr="001B4458" w:rsidRDefault="00AD71A0" w:rsidP="00240573">
            <w:pPr>
              <w:rPr>
                <w:color w:val="FF0000"/>
              </w:rPr>
            </w:pPr>
            <w:r w:rsidRPr="001B4458">
              <w:rPr>
                <w:color w:val="FF0000"/>
              </w:rPr>
              <w:t>&lt;Denumire&gt;</w:t>
            </w:r>
          </w:p>
          <w:p w14:paraId="6A8A51EF" w14:textId="77777777" w:rsidR="00AD71A0" w:rsidRPr="001B4458" w:rsidRDefault="00AD71A0" w:rsidP="00240573">
            <w:pPr>
              <w:rPr>
                <w:color w:val="FF0000"/>
              </w:rPr>
            </w:pPr>
            <w:r w:rsidRPr="001B4458">
              <w:rPr>
                <w:color w:val="FF0000"/>
              </w:rPr>
              <w:t>&lt;Adresa furnizorului&gt;</w:t>
            </w:r>
          </w:p>
          <w:p w14:paraId="577620BA" w14:textId="77777777" w:rsidR="00AD71A0" w:rsidRPr="001B4458" w:rsidRDefault="00AD71A0" w:rsidP="00240573">
            <w:pPr>
              <w:rPr>
                <w:color w:val="FF0000"/>
              </w:rPr>
            </w:pPr>
            <w:r w:rsidRPr="001B4458">
              <w:rPr>
                <w:color w:val="FF0000"/>
              </w:rPr>
              <w:t>&lt;Număr de înregistrare oficial / Număr de înregistrare în scopuri de TVA &gt;</w:t>
            </w:r>
          </w:p>
          <w:p w14:paraId="702D7004" w14:textId="69D276C7" w:rsidR="00AD71A0" w:rsidRPr="001B4458" w:rsidRDefault="00AD71A0" w:rsidP="00240573">
            <w:pPr>
              <w:rPr>
                <w:color w:val="FF0000"/>
              </w:rPr>
            </w:pPr>
            <w:r w:rsidRPr="001B4458">
              <w:rPr>
                <w:color w:val="FF0000"/>
              </w:rPr>
              <w:t>(Furnizor)</w:t>
            </w:r>
          </w:p>
        </w:tc>
      </w:tr>
      <w:tr w:rsidR="00AD71A0" w:rsidRPr="001B4458" w14:paraId="1B912BD9" w14:textId="77777777" w:rsidTr="00760B81">
        <w:tc>
          <w:tcPr>
            <w:tcW w:w="9918" w:type="dxa"/>
          </w:tcPr>
          <w:p w14:paraId="3E2138EA" w14:textId="218BA261" w:rsidR="00AD71A0" w:rsidRPr="001B4458" w:rsidRDefault="00AD71A0" w:rsidP="00DC521C">
            <w:pPr>
              <w:rPr>
                <w:b/>
              </w:rPr>
            </w:pPr>
            <w:r w:rsidRPr="001B4458">
              <w:rPr>
                <w:b/>
              </w:rPr>
              <w:t>Articolul 1: Obiectul contractului</w:t>
            </w:r>
          </w:p>
        </w:tc>
      </w:tr>
      <w:tr w:rsidR="00AD71A0" w:rsidRPr="001B4458" w14:paraId="1FF6F6C8" w14:textId="77777777" w:rsidTr="00760B81">
        <w:tc>
          <w:tcPr>
            <w:tcW w:w="9918" w:type="dxa"/>
          </w:tcPr>
          <w:p w14:paraId="065FB031" w14:textId="0FDEA883" w:rsidR="00AD71A0" w:rsidRPr="001B4458" w:rsidRDefault="00AD71A0" w:rsidP="004F708A">
            <w:r w:rsidRPr="001B4458">
              <w:t>Obiectul contractului constă în serviciile indicate în oferta furnizorului - "</w:t>
            </w:r>
            <w:r w:rsidRPr="001B4458">
              <w:rPr>
                <w:b/>
              </w:rPr>
              <w:t>Partea B: Formatul ofertei ce va fi înaintată de către ofertant</w:t>
            </w:r>
            <w:r w:rsidRPr="001B4458">
              <w:t>”.</w:t>
            </w:r>
          </w:p>
        </w:tc>
      </w:tr>
      <w:tr w:rsidR="00AD71A0" w:rsidRPr="001B4458" w14:paraId="16EFF610" w14:textId="77777777" w:rsidTr="00760B81">
        <w:tc>
          <w:tcPr>
            <w:tcW w:w="9918" w:type="dxa"/>
          </w:tcPr>
          <w:p w14:paraId="7E0EC030" w14:textId="18EFF1E3" w:rsidR="00AD71A0" w:rsidRPr="001B4458" w:rsidRDefault="00AD71A0" w:rsidP="00DC521C">
            <w:pPr>
              <w:rPr>
                <w:b/>
              </w:rPr>
            </w:pPr>
            <w:r w:rsidRPr="001B4458">
              <w:rPr>
                <w:b/>
              </w:rPr>
              <w:t>Articolul 2: Prețul contractului</w:t>
            </w:r>
          </w:p>
        </w:tc>
      </w:tr>
      <w:tr w:rsidR="00AD71A0" w:rsidRPr="001B4458" w14:paraId="18695559" w14:textId="77777777" w:rsidTr="00760B81">
        <w:tc>
          <w:tcPr>
            <w:tcW w:w="9918" w:type="dxa"/>
          </w:tcPr>
          <w:p w14:paraId="61A99C49" w14:textId="12804616" w:rsidR="00AD71A0" w:rsidRDefault="00AD71A0" w:rsidP="00814751">
            <w:r w:rsidRPr="001B4458">
              <w:t xml:space="preserve">Valoarea totală a contractului pentru execuția lucrărilor indicate la articolul 1 este: </w:t>
            </w:r>
            <w:r w:rsidRPr="001B4458">
              <w:rPr>
                <w:color w:val="FF0000"/>
              </w:rPr>
              <w:t>&lt;</w:t>
            </w:r>
            <w:r w:rsidR="00874A20">
              <w:rPr>
                <w:color w:val="FF0000"/>
              </w:rPr>
              <w:t xml:space="preserve">XXX </w:t>
            </w:r>
            <w:r w:rsidRPr="001B4458">
              <w:rPr>
                <w:color w:val="FF0000"/>
              </w:rPr>
              <w:t xml:space="preserve">EUR/moneda națională, </w:t>
            </w:r>
            <w:r w:rsidRPr="001B4458">
              <w:t>(pentru partenerii români, TVA inclus).</w:t>
            </w:r>
          </w:p>
          <w:p w14:paraId="07E9337F" w14:textId="1405A24E" w:rsidR="00AD71A0" w:rsidRPr="001B4458" w:rsidRDefault="00AD71A0" w:rsidP="00814751">
            <w:r>
              <w:rPr>
                <w:lang w:val="en-US"/>
              </w:rPr>
              <w:t>[</w:t>
            </w:r>
            <w:r w:rsidRPr="00AD71A0">
              <w:t xml:space="preserve">Pentru partenerii români, în conformitate cu regulamentul de punere în aplicare </w:t>
            </w:r>
            <w:proofErr w:type="gramStart"/>
            <w:r w:rsidRPr="00AD71A0">
              <w:t>a</w:t>
            </w:r>
            <w:proofErr w:type="gramEnd"/>
            <w:r w:rsidRPr="00AD71A0">
              <w:t xml:space="preserve"> IPA, TVA poate fi o cheltuială eligibilă. Autoritatea Contractantă va plăti prețurile unitare, așa cum se specifică în Oferta Financiară și va plăti TVA-</w:t>
            </w:r>
            <w:proofErr w:type="spellStart"/>
            <w:r w:rsidRPr="00AD71A0">
              <w:t>ul</w:t>
            </w:r>
            <w:proofErr w:type="spellEnd"/>
            <w:r w:rsidRPr="00AD71A0">
              <w:t>, în cazul în care TVA este ident</w:t>
            </w:r>
            <w:r>
              <w:t>ificată în mod clar în facturi}.</w:t>
            </w:r>
          </w:p>
        </w:tc>
      </w:tr>
      <w:tr w:rsidR="00AD71A0" w:rsidRPr="001B4458" w14:paraId="334D7C3F" w14:textId="77777777" w:rsidTr="00760B81">
        <w:tc>
          <w:tcPr>
            <w:tcW w:w="9918" w:type="dxa"/>
          </w:tcPr>
          <w:p w14:paraId="29E78E5E" w14:textId="43A6B975" w:rsidR="00AD71A0" w:rsidRPr="001B4458" w:rsidRDefault="00AD71A0" w:rsidP="00D539D0">
            <w:r w:rsidRPr="001B4458">
              <w:t>Plățile se vor face după următorul calendar</w:t>
            </w:r>
            <w:r w:rsidR="00874A20">
              <w:t xml:space="preserve"> (propunere</w:t>
            </w:r>
            <w:r w:rsidR="00EA315F">
              <w:t xml:space="preserve"> nelimitativă</w:t>
            </w:r>
            <w:r w:rsidR="00874A20">
              <w:t>)</w:t>
            </w:r>
            <w:r w:rsidR="00D539D0">
              <w:t>:</w:t>
            </w:r>
          </w:p>
        </w:tc>
      </w:tr>
      <w:tr w:rsidR="00AD71A0" w:rsidRPr="001B4458" w14:paraId="2D8058D0" w14:textId="77777777" w:rsidTr="00760B81">
        <w:tc>
          <w:tcPr>
            <w:tcW w:w="9918" w:type="dxa"/>
          </w:tcPr>
          <w:p w14:paraId="1E4600A0" w14:textId="0DD682CD" w:rsidR="00AD71A0" w:rsidRPr="00127190" w:rsidRDefault="00AD71A0" w:rsidP="00814751">
            <w:pPr>
              <w:pStyle w:val="ListParagraph"/>
              <w:numPr>
                <w:ilvl w:val="0"/>
                <w:numId w:val="14"/>
              </w:numPr>
              <w:rPr>
                <w:color w:val="FF0000"/>
              </w:rPr>
            </w:pPr>
            <w:r w:rsidRPr="00127190">
              <w:rPr>
                <w:color w:val="FF0000"/>
              </w:rPr>
              <w:t xml:space="preserve">Plată intermediară în termen de maxim 30 zile de la executarea cu succes a </w:t>
            </w:r>
            <w:r w:rsidR="00127190" w:rsidRPr="00127190">
              <w:rPr>
                <w:color w:val="FF0000"/>
              </w:rPr>
              <w:t>„D. Servicii de organizare și publicare comunicate de presă pentru anunț achiziție publică” – conform valoa</w:t>
            </w:r>
            <w:r w:rsidR="000744F2">
              <w:rPr>
                <w:color w:val="FF0000"/>
              </w:rPr>
              <w:t>r</w:t>
            </w:r>
            <w:r w:rsidR="00127190" w:rsidRPr="00127190">
              <w:rPr>
                <w:color w:val="FF0000"/>
              </w:rPr>
              <w:t xml:space="preserve">e factură emisă de furnizor (perioada probabilă </w:t>
            </w:r>
            <w:r w:rsidR="00874A20" w:rsidRPr="00127190">
              <w:rPr>
                <w:color w:val="FF0000"/>
              </w:rPr>
              <w:t>ianuarie</w:t>
            </w:r>
            <w:r w:rsidRPr="00127190">
              <w:rPr>
                <w:color w:val="FF0000"/>
              </w:rPr>
              <w:t xml:space="preserve"> / </w:t>
            </w:r>
            <w:r w:rsidR="00874A20" w:rsidRPr="00127190">
              <w:rPr>
                <w:color w:val="FF0000"/>
              </w:rPr>
              <w:t>februarie</w:t>
            </w:r>
            <w:r w:rsidRPr="00127190">
              <w:rPr>
                <w:color w:val="FF0000"/>
              </w:rPr>
              <w:t xml:space="preserve"> 20</w:t>
            </w:r>
            <w:r w:rsidR="00874A20" w:rsidRPr="00127190">
              <w:rPr>
                <w:color w:val="FF0000"/>
              </w:rPr>
              <w:t>20</w:t>
            </w:r>
            <w:r w:rsidR="000744F2">
              <w:rPr>
                <w:color w:val="FF0000"/>
              </w:rPr>
              <w:t>, estimăm valoarea facturii să nu depășească 10% din valoarea totală a contractului</w:t>
            </w:r>
            <w:r w:rsidR="00127190">
              <w:rPr>
                <w:color w:val="FF0000"/>
              </w:rPr>
              <w:t>)</w:t>
            </w:r>
          </w:p>
          <w:p w14:paraId="7893E6DE" w14:textId="1178F0B2" w:rsidR="00AD71A0" w:rsidRPr="001B4458" w:rsidRDefault="00AD71A0" w:rsidP="00814751">
            <w:pPr>
              <w:pStyle w:val="ListParagraph"/>
              <w:numPr>
                <w:ilvl w:val="0"/>
                <w:numId w:val="14"/>
              </w:numPr>
              <w:rPr>
                <w:color w:val="FF0000"/>
              </w:rPr>
            </w:pPr>
            <w:r w:rsidRPr="001B4458">
              <w:rPr>
                <w:color w:val="FF0000"/>
              </w:rPr>
              <w:t>Plată intermediară în termen de maxim 30 zile de la executarea cu succes a serviciilor din perioada august /</w:t>
            </w:r>
            <w:r w:rsidR="00D539D0">
              <w:rPr>
                <w:color w:val="FF0000"/>
              </w:rPr>
              <w:t xml:space="preserve"> septembrie 2020</w:t>
            </w:r>
            <w:r w:rsidR="00127190">
              <w:rPr>
                <w:color w:val="FF0000"/>
              </w:rPr>
              <w:t xml:space="preserve">, </w:t>
            </w:r>
            <w:r w:rsidR="00127190" w:rsidRPr="00127190">
              <w:rPr>
                <w:color w:val="FF0000"/>
              </w:rPr>
              <w:t>conform valoa</w:t>
            </w:r>
            <w:r w:rsidR="000744F2">
              <w:rPr>
                <w:color w:val="FF0000"/>
              </w:rPr>
              <w:t>r</w:t>
            </w:r>
            <w:r w:rsidR="00127190" w:rsidRPr="00127190">
              <w:rPr>
                <w:color w:val="FF0000"/>
              </w:rPr>
              <w:t>e factură emisă de furnizor</w:t>
            </w:r>
            <w:r w:rsidR="00127190">
              <w:rPr>
                <w:color w:val="FF0000"/>
              </w:rPr>
              <w:t xml:space="preserve"> (</w:t>
            </w:r>
            <w:r w:rsidR="000744F2">
              <w:rPr>
                <w:color w:val="FF0000"/>
              </w:rPr>
              <w:t>a nu se depăși 45% din valoarea totală contract)</w:t>
            </w:r>
            <w:r w:rsidRPr="001B4458">
              <w:rPr>
                <w:color w:val="FF0000"/>
              </w:rPr>
              <w:t>.</w:t>
            </w:r>
          </w:p>
          <w:p w14:paraId="0F182CEE" w14:textId="524B168D" w:rsidR="00AD71A0" w:rsidRPr="001B4458" w:rsidRDefault="00AD71A0" w:rsidP="00107E6E">
            <w:pPr>
              <w:pStyle w:val="ListParagraph"/>
              <w:numPr>
                <w:ilvl w:val="0"/>
                <w:numId w:val="14"/>
              </w:numPr>
              <w:rPr>
                <w:color w:val="FF0000"/>
              </w:rPr>
            </w:pPr>
            <w:r w:rsidRPr="001B4458">
              <w:rPr>
                <w:color w:val="FF0000"/>
              </w:rPr>
              <w:lastRenderedPageBreak/>
              <w:t>Plată finală în termen de maxim 30 zile de la executarea cu succes a serviciilor din perioada august / septembrie 2021</w:t>
            </w:r>
            <w:r w:rsidR="000744F2">
              <w:rPr>
                <w:color w:val="FF0000"/>
              </w:rPr>
              <w:t xml:space="preserve">, conform factură emisă de furnizor(estimăm restul de aprox. </w:t>
            </w:r>
            <w:r w:rsidR="00874A20">
              <w:rPr>
                <w:color w:val="FF0000"/>
              </w:rPr>
              <w:t>45</w:t>
            </w:r>
            <w:r w:rsidRPr="001B4458">
              <w:rPr>
                <w:color w:val="FF0000"/>
              </w:rPr>
              <w:t>% din valoarea totală a contractului</w:t>
            </w:r>
            <w:r w:rsidR="000744F2">
              <w:rPr>
                <w:color w:val="FF0000"/>
              </w:rPr>
              <w:t>)</w:t>
            </w:r>
            <w:r w:rsidRPr="001B4458">
              <w:rPr>
                <w:color w:val="FF0000"/>
              </w:rPr>
              <w:t>.</w:t>
            </w:r>
          </w:p>
        </w:tc>
      </w:tr>
      <w:tr w:rsidR="00D539D0" w:rsidRPr="001B4458" w14:paraId="58D3DF85" w14:textId="77777777" w:rsidTr="00760B81">
        <w:tc>
          <w:tcPr>
            <w:tcW w:w="9918" w:type="dxa"/>
          </w:tcPr>
          <w:p w14:paraId="516CDFD5" w14:textId="2CDA3221" w:rsidR="00D539D0" w:rsidRPr="00D539D0" w:rsidRDefault="00D539D0" w:rsidP="00D539D0">
            <w:pPr>
              <w:pStyle w:val="ListParagraph"/>
              <w:ind w:left="360"/>
            </w:pPr>
            <w:r>
              <w:lastRenderedPageBreak/>
              <w:t>Contractorul (Furnizorul)</w:t>
            </w:r>
            <w:r w:rsidRPr="00D539D0">
              <w:t xml:space="preserve"> va furniza </w:t>
            </w:r>
            <w:r>
              <w:t>A</w:t>
            </w:r>
            <w:r w:rsidRPr="00D539D0">
              <w:t xml:space="preserve">utorității </w:t>
            </w:r>
            <w:r>
              <w:t>C</w:t>
            </w:r>
            <w:r w:rsidRPr="00D539D0">
              <w:t>ontractante un scurt raport privind executarea serviciilor, care va reprezenta baza pentru emiterea plății interimare și a soldului final</w:t>
            </w:r>
            <w:r>
              <w:t>.</w:t>
            </w:r>
          </w:p>
        </w:tc>
      </w:tr>
      <w:tr w:rsidR="00AD71A0" w:rsidRPr="001B4458" w14:paraId="225DEAF7" w14:textId="77777777" w:rsidTr="00760B81">
        <w:tc>
          <w:tcPr>
            <w:tcW w:w="9918" w:type="dxa"/>
          </w:tcPr>
          <w:p w14:paraId="2BC0E6AB" w14:textId="65B220D8" w:rsidR="00AD71A0" w:rsidRPr="001B4458" w:rsidRDefault="00AD71A0" w:rsidP="00DC521C">
            <w:pPr>
              <w:rPr>
                <w:b/>
              </w:rPr>
            </w:pPr>
            <w:r w:rsidRPr="001B4458">
              <w:rPr>
                <w:b/>
              </w:rPr>
              <w:t>Articolul 3: Documentele contractuale</w:t>
            </w:r>
          </w:p>
        </w:tc>
      </w:tr>
      <w:tr w:rsidR="00AD71A0" w:rsidRPr="001B4458" w14:paraId="650BA0CA" w14:textId="77777777" w:rsidTr="00760B81">
        <w:tc>
          <w:tcPr>
            <w:tcW w:w="9918" w:type="dxa"/>
          </w:tcPr>
          <w:p w14:paraId="168835DF" w14:textId="77777777" w:rsidR="00AD71A0" w:rsidRPr="001B4458" w:rsidRDefault="00AD71A0" w:rsidP="004F708A">
            <w:r w:rsidRPr="001B4458">
              <w:t>Documentele care fac parte din prezentul contract sunt (în ordinea priorităților):</w:t>
            </w:r>
          </w:p>
          <w:p w14:paraId="02877179" w14:textId="48A0EF9B" w:rsidR="00AD71A0" w:rsidRPr="001B4458" w:rsidRDefault="00AD71A0" w:rsidP="00745FC5">
            <w:pPr>
              <w:pStyle w:val="ListParagraph"/>
              <w:numPr>
                <w:ilvl w:val="0"/>
                <w:numId w:val="12"/>
              </w:numPr>
            </w:pPr>
            <w:r w:rsidRPr="001B4458">
              <w:t>Acordul contractual</w:t>
            </w:r>
          </w:p>
          <w:p w14:paraId="2118F10C" w14:textId="788A3EC5" w:rsidR="00AD71A0" w:rsidRPr="001B4458" w:rsidRDefault="00AD71A0" w:rsidP="003F1C63">
            <w:pPr>
              <w:pStyle w:val="ListParagraph"/>
              <w:numPr>
                <w:ilvl w:val="0"/>
                <w:numId w:val="11"/>
              </w:numPr>
            </w:pPr>
            <w:r w:rsidRPr="001B4458">
              <w:t>Oferta furnizorului astfel cum a fost depusă în faza de licitație - "</w:t>
            </w:r>
            <w:r w:rsidRPr="001B4458">
              <w:rPr>
                <w:b/>
              </w:rPr>
              <w:t>Partea B: Formatul ofertei ce va fi înaintată de către ofertant</w:t>
            </w:r>
            <w:r w:rsidRPr="001B4458">
              <w:t>”.</w:t>
            </w:r>
          </w:p>
          <w:p w14:paraId="54E414C7" w14:textId="6A96F97C" w:rsidR="00AD71A0" w:rsidRPr="001B4458" w:rsidRDefault="00AD71A0" w:rsidP="003F1C63">
            <w:pPr>
              <w:pStyle w:val="ListParagraph"/>
              <w:numPr>
                <w:ilvl w:val="0"/>
                <w:numId w:val="11"/>
              </w:numPr>
            </w:pPr>
            <w:r w:rsidRPr="001B4458">
              <w:t>Oferta financiară a furnizorului - "</w:t>
            </w:r>
            <w:r w:rsidRPr="001B4458">
              <w:rPr>
                <w:b/>
              </w:rPr>
              <w:t>Partea C: Formatul ofertei financiare</w:t>
            </w:r>
            <w:r w:rsidRPr="001B4458">
              <w:t>"</w:t>
            </w:r>
          </w:p>
          <w:p w14:paraId="4D7A39E3" w14:textId="3CEDF5DF" w:rsidR="00AD71A0" w:rsidRPr="001B4458" w:rsidRDefault="00AD71A0" w:rsidP="003F1C63">
            <w:pPr>
              <w:pStyle w:val="ListParagraph"/>
              <w:numPr>
                <w:ilvl w:val="0"/>
                <w:numId w:val="11"/>
              </w:numPr>
            </w:pPr>
            <w:r w:rsidRPr="001B4458">
              <w:rPr>
                <w:color w:val="FF0000"/>
              </w:rPr>
              <w:t xml:space="preserve">Orice alte documente justificative, dacă este cazul (* - în cazul în care se solicită înregistrarea societății sau alte informații)  </w:t>
            </w:r>
          </w:p>
        </w:tc>
      </w:tr>
      <w:tr w:rsidR="00D179C1" w:rsidRPr="00294604" w14:paraId="287B2AAF" w14:textId="77777777" w:rsidTr="00760B81">
        <w:tc>
          <w:tcPr>
            <w:tcW w:w="9918" w:type="dxa"/>
          </w:tcPr>
          <w:p w14:paraId="07DF9C48" w14:textId="77777777" w:rsidR="00D179C1" w:rsidRPr="00294604" w:rsidRDefault="00D179C1" w:rsidP="00C836BD">
            <w:r w:rsidRPr="00D74463">
              <w:t>Pentru orice alte aspecte care nu sunt definite în prezentul contract, se aplică regulile prevăzute în Condițiile generale</w:t>
            </w:r>
          </w:p>
        </w:tc>
      </w:tr>
      <w:tr w:rsidR="00D179C1" w:rsidRPr="00294604" w14:paraId="3E5384AE" w14:textId="77777777" w:rsidTr="00760B81">
        <w:tc>
          <w:tcPr>
            <w:tcW w:w="9918" w:type="dxa"/>
          </w:tcPr>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1013"/>
              <w:gridCol w:w="5387"/>
              <w:gridCol w:w="3260"/>
            </w:tblGrid>
            <w:tr w:rsidR="00D179C1" w:rsidRPr="003067BA" w14:paraId="4CAD411F" w14:textId="77777777" w:rsidTr="00C836BD">
              <w:tc>
                <w:tcPr>
                  <w:tcW w:w="1013"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8213BB7" w14:textId="77777777" w:rsidR="00D179C1" w:rsidRPr="003067BA" w:rsidRDefault="00D179C1" w:rsidP="00C836BD">
                  <w:pPr>
                    <w:wordWrap w:val="0"/>
                    <w:spacing w:after="0" w:line="240" w:lineRule="auto"/>
                    <w:rPr>
                      <w:rFonts w:ascii="Times New Roman" w:hAnsi="Times New Roman" w:cs="Times New Roman"/>
                      <w:color w:val="444444"/>
                      <w:sz w:val="24"/>
                      <w:szCs w:val="24"/>
                    </w:rPr>
                  </w:pPr>
                  <w:r>
                    <w:rPr>
                      <w:rFonts w:ascii="Times New Roman" w:hAnsi="Times New Roman" w:cs="Times New Roman"/>
                      <w:color w:val="444444"/>
                      <w:sz w:val="24"/>
                      <w:szCs w:val="24"/>
                      <w:lang w:val="ro"/>
                    </w:rPr>
                    <w:t>B8d</w:t>
                  </w:r>
                </w:p>
              </w:tc>
              <w:tc>
                <w:tcPr>
                  <w:tcW w:w="5387"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DFCA18A" w14:textId="77777777" w:rsidR="00D179C1" w:rsidRPr="003067BA" w:rsidRDefault="00D179C1" w:rsidP="00C836BD">
                  <w:pPr>
                    <w:wordWrap w:val="0"/>
                    <w:rPr>
                      <w:rFonts w:ascii="Times New Roman" w:hAnsi="Times New Roman" w:cs="Times New Roman"/>
                      <w:color w:val="444444"/>
                      <w:sz w:val="24"/>
                      <w:szCs w:val="24"/>
                    </w:rPr>
                  </w:pPr>
                  <w:r>
                    <w:rPr>
                      <w:rFonts w:ascii="Times New Roman" w:hAnsi="Times New Roman" w:cs="Times New Roman"/>
                      <w:color w:val="444444"/>
                      <w:sz w:val="24"/>
                      <w:szCs w:val="24"/>
                      <w:lang w:val="ro"/>
                    </w:rPr>
                    <w:t>Proiect de contract: Condiții generale (Anexa I)</w:t>
                  </w:r>
                </w:p>
              </w:tc>
              <w:tc>
                <w:tcPr>
                  <w:tcW w:w="326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6FCDFE9A" w14:textId="77777777" w:rsidR="00D179C1" w:rsidRPr="003067BA" w:rsidRDefault="00121A14" w:rsidP="00C836BD">
                  <w:pPr>
                    <w:wordWrap w:val="0"/>
                    <w:rPr>
                      <w:rFonts w:ascii="Times New Roman" w:hAnsi="Times New Roman" w:cs="Times New Roman"/>
                      <w:color w:val="444444"/>
                      <w:sz w:val="24"/>
                      <w:szCs w:val="24"/>
                    </w:rPr>
                  </w:pPr>
                  <w:hyperlink r:id="rId12" w:tgtFrame="_self" w:history="1">
                    <w:r w:rsidR="00D179C1">
                      <w:rPr>
                        <w:rStyle w:val="Hyperlink"/>
                        <w:rFonts w:ascii="Times New Roman" w:hAnsi="Times New Roman" w:cs="Times New Roman"/>
                        <w:color w:val="2D2DCB"/>
                        <w:sz w:val="24"/>
                        <w:szCs w:val="24"/>
                        <w:bdr w:val="none" w:sz="0" w:space="0" w:color="auto" w:frame="1"/>
                        <w:lang w:val="ro"/>
                      </w:rPr>
                      <w:t>b8d_annexigc_en.pdf </w:t>
                    </w:r>
                    <w:r w:rsidR="00D179C1">
                      <w:rPr>
                        <w:rFonts w:ascii="Times New Roman" w:hAnsi="Times New Roman" w:cs="Times New Roman"/>
                        <w:noProof/>
                        <w:color w:val="2D2DCB"/>
                        <w:sz w:val="24"/>
                        <w:szCs w:val="24"/>
                        <w:bdr w:val="none" w:sz="0" w:space="0" w:color="auto" w:frame="1"/>
                        <w:lang w:eastAsia="ro-RO"/>
                      </w:rPr>
                      <w:drawing>
                        <wp:inline distT="0" distB="0" distL="0" distR="0" wp14:anchorId="2515DEF4" wp14:editId="53170504">
                          <wp:extent cx="152400" cy="152400"/>
                          <wp:effectExtent l="0" t="0" r="0" b="0"/>
                          <wp:docPr id="2" name="Picture 2" descr="http://ec.europa.eu/europeaid/prag/images/documents/f_pdf_16.gif">
                            <a:hlinkClick xmlns:a="http://schemas.openxmlformats.org/drawingml/2006/main" r:id="rId12"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2" tgtFrame="&quot;_self&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r w:rsidR="00D179C1" w:rsidRPr="003067BA" w14:paraId="25FD1B1A" w14:textId="77777777" w:rsidTr="00C836BD">
              <w:tc>
                <w:tcPr>
                  <w:tcW w:w="9660" w:type="dxa"/>
                  <w:gridSpan w:val="3"/>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tcPr>
                <w:p w14:paraId="2DA820BF" w14:textId="77777777" w:rsidR="00D179C1" w:rsidRPr="00D74463" w:rsidRDefault="00121A14" w:rsidP="00C836BD">
                  <w:pPr>
                    <w:spacing w:after="0"/>
                    <w:jc w:val="both"/>
                    <w:rPr>
                      <w:rFonts w:ascii="Times New Roman" w:hAnsi="Times New Roman" w:cs="Times New Roman"/>
                      <w:sz w:val="24"/>
                      <w:szCs w:val="24"/>
                    </w:rPr>
                  </w:pPr>
                  <w:hyperlink r:id="rId14" w:history="1">
                    <w:r w:rsidR="00D179C1">
                      <w:rPr>
                        <w:rStyle w:val="Hyperlink"/>
                        <w:rFonts w:ascii="Times New Roman" w:hAnsi="Times New Roman" w:cs="Times New Roman"/>
                        <w:sz w:val="24"/>
                        <w:szCs w:val="24"/>
                        <w:lang w:val="ro"/>
                      </w:rPr>
                      <w:t>http://ec.europa.eu/europeaid/prag/document.do?isAnnexes=true</w:t>
                    </w:r>
                  </w:hyperlink>
                  <w:r w:rsidR="00D179C1">
                    <w:rPr>
                      <w:rFonts w:ascii="Times New Roman" w:hAnsi="Times New Roman" w:cs="Times New Roman"/>
                      <w:sz w:val="24"/>
                      <w:szCs w:val="24"/>
                      <w:lang w:val="ro"/>
                    </w:rPr>
                    <w:t xml:space="preserve"> </w:t>
                  </w:r>
                </w:p>
              </w:tc>
            </w:tr>
          </w:tbl>
          <w:p w14:paraId="7A057481" w14:textId="77777777" w:rsidR="00D179C1" w:rsidRPr="00D74463" w:rsidRDefault="00D179C1" w:rsidP="00C836BD"/>
        </w:tc>
      </w:tr>
      <w:tr w:rsidR="00AD71A0" w:rsidRPr="001B4458" w14:paraId="0912FE7D" w14:textId="77777777" w:rsidTr="00760B81">
        <w:tc>
          <w:tcPr>
            <w:tcW w:w="9918" w:type="dxa"/>
          </w:tcPr>
          <w:p w14:paraId="3C89AF33" w14:textId="3D988205" w:rsidR="00AD71A0" w:rsidRPr="001B4458" w:rsidRDefault="00AD71A0" w:rsidP="00DC521C">
            <w:pPr>
              <w:rPr>
                <w:b/>
              </w:rPr>
            </w:pPr>
            <w:r w:rsidRPr="001B4458">
              <w:rPr>
                <w:b/>
              </w:rPr>
              <w:t>Articolul 4: Livrări și plăți</w:t>
            </w:r>
          </w:p>
        </w:tc>
      </w:tr>
      <w:tr w:rsidR="00AD71A0" w:rsidRPr="001B4458" w14:paraId="491574DE" w14:textId="77777777" w:rsidTr="00760B81">
        <w:tc>
          <w:tcPr>
            <w:tcW w:w="9918" w:type="dxa"/>
          </w:tcPr>
          <w:p w14:paraId="285E6A01" w14:textId="4CC3F2DE" w:rsidR="00AD71A0" w:rsidRPr="001B4458" w:rsidRDefault="00AD71A0" w:rsidP="003F1C63">
            <w:r w:rsidRPr="001B4458">
              <w:t>Furnizorul va livra fără rezerve serviciile indicate în oferta furnizorului - "</w:t>
            </w:r>
            <w:r w:rsidRPr="001B4458">
              <w:rPr>
                <w:b/>
              </w:rPr>
              <w:t>Partea B: Formatul ofertei ce va fi înaintată de către ofertant</w:t>
            </w:r>
            <w:r w:rsidRPr="001B4458">
              <w:t xml:space="preserve">”. Livrările vor fi executate la datele indicate. </w:t>
            </w:r>
          </w:p>
        </w:tc>
      </w:tr>
      <w:tr w:rsidR="00AD71A0" w:rsidRPr="001B4458" w14:paraId="5FE1D476" w14:textId="77777777" w:rsidTr="00760B81">
        <w:tc>
          <w:tcPr>
            <w:tcW w:w="9918" w:type="dxa"/>
          </w:tcPr>
          <w:p w14:paraId="0D1E564F" w14:textId="2DA23E7D" w:rsidR="00AD71A0" w:rsidRPr="001B4458" w:rsidRDefault="00AD71A0" w:rsidP="003F1C63">
            <w:r w:rsidRPr="001B4458">
              <w:t>Furnizorul va emite factura pentru serviciile oferite doar dacă serviciile au fost recepționate și considerate corespunzătoare de</w:t>
            </w:r>
            <w:r w:rsidR="00D539D0">
              <w:t xml:space="preserve"> către Autoritatea Contractantă.</w:t>
            </w:r>
          </w:p>
        </w:tc>
      </w:tr>
      <w:tr w:rsidR="00AD71A0" w:rsidRPr="001B4458" w14:paraId="29B4637D" w14:textId="77777777" w:rsidTr="00760B81">
        <w:tc>
          <w:tcPr>
            <w:tcW w:w="9918" w:type="dxa"/>
          </w:tcPr>
          <w:p w14:paraId="6CD7B129" w14:textId="7F52ABE8" w:rsidR="00AD71A0" w:rsidRPr="001B4458" w:rsidRDefault="00AD71A0" w:rsidP="003F1C63">
            <w:r w:rsidRPr="001B4458">
              <w:t>Aut</w:t>
            </w:r>
            <w:r w:rsidR="00D539D0">
              <w:t>oritatea Contractantă va plăti F</w:t>
            </w:r>
            <w:r w:rsidRPr="001B4458">
              <w:t>urnizorului pentru serviciile furnizate suma indicată în articolul 2 al prezentului contract, pe baza facturii emise de Furnizor.</w:t>
            </w:r>
          </w:p>
        </w:tc>
      </w:tr>
      <w:tr w:rsidR="00AD71A0" w:rsidRPr="001B4458" w14:paraId="5A613CC7" w14:textId="77777777" w:rsidTr="00760B81">
        <w:tc>
          <w:tcPr>
            <w:tcW w:w="9918" w:type="dxa"/>
          </w:tcPr>
          <w:p w14:paraId="7226ED0F" w14:textId="7E78FC85" w:rsidR="00AD71A0" w:rsidRPr="001B4458" w:rsidRDefault="00AD71A0" w:rsidP="00DC521C">
            <w:r w:rsidRPr="001B4458">
              <w:t xml:space="preserve">În cazul în care contractul este încheiat în EURO, iar plățile se fac în monedele naționale, cursul de schimb aplicabil trebuie să fie cursul de schimb </w:t>
            </w:r>
            <w:proofErr w:type="spellStart"/>
            <w:r w:rsidRPr="001B4458">
              <w:t>InforEuro</w:t>
            </w:r>
            <w:proofErr w:type="spellEnd"/>
            <w:r w:rsidRPr="001B4458">
              <w:t xml:space="preserve"> valabil pentru luna în care s-a emis factura sau pre-factura, în cazul scutirii de TVA.</w:t>
            </w:r>
          </w:p>
        </w:tc>
      </w:tr>
      <w:tr w:rsidR="00AD71A0" w:rsidRPr="001B4458" w14:paraId="6C71A2CC" w14:textId="77777777" w:rsidTr="00760B81">
        <w:tc>
          <w:tcPr>
            <w:tcW w:w="9918" w:type="dxa"/>
          </w:tcPr>
          <w:p w14:paraId="5FC039AE" w14:textId="616ABDBB" w:rsidR="00AD71A0" w:rsidRPr="001B4458" w:rsidRDefault="00AD71A0" w:rsidP="00891BA1">
            <w:r w:rsidRPr="001B4458">
              <w:t>Pe baza Procesului Verbal de recepție corespunzătoare a serviciilor și a facturii emise de Furnizor, Autoritatea Contractantă va plăti în termen de maxim 30 zile calendaristice suma indicată în articolul 2 al prezentului contract (aceeași cu suma înscrisă în factura emisă de Furnizor).</w:t>
            </w:r>
          </w:p>
        </w:tc>
      </w:tr>
      <w:tr w:rsidR="00AD71A0" w:rsidRPr="001B4458" w14:paraId="353906F4" w14:textId="77777777" w:rsidTr="00760B81">
        <w:tc>
          <w:tcPr>
            <w:tcW w:w="9918" w:type="dxa"/>
          </w:tcPr>
          <w:p w14:paraId="7975BF4E" w14:textId="25FC7C93" w:rsidR="00AD71A0" w:rsidRPr="001B4458" w:rsidRDefault="00AD71A0" w:rsidP="00DC521C">
            <w:pPr>
              <w:rPr>
                <w:b/>
              </w:rPr>
            </w:pPr>
            <w:r w:rsidRPr="001B4458">
              <w:rPr>
                <w:b/>
              </w:rPr>
              <w:t>Articolul 5: Valabilitatea contractului</w:t>
            </w:r>
          </w:p>
        </w:tc>
      </w:tr>
      <w:tr w:rsidR="00AD71A0" w:rsidRPr="001B4458" w14:paraId="11998503" w14:textId="77777777" w:rsidTr="00760B81">
        <w:tc>
          <w:tcPr>
            <w:tcW w:w="9918" w:type="dxa"/>
          </w:tcPr>
          <w:p w14:paraId="4C8FF9F5" w14:textId="4AD842FC" w:rsidR="00AD71A0" w:rsidRPr="001B4458" w:rsidRDefault="00AD71A0" w:rsidP="00891BA1">
            <w:r w:rsidRPr="001B4458">
              <w:t xml:space="preserve">Valabilitatea </w:t>
            </w:r>
            <w:bookmarkStart w:id="0" w:name="_GoBack"/>
            <w:r w:rsidRPr="004F474B">
              <w:t xml:space="preserve">contractului este </w:t>
            </w:r>
            <w:r w:rsidR="00055BC9" w:rsidRPr="004F474B">
              <w:t>24</w:t>
            </w:r>
            <w:r w:rsidRPr="004F474B">
              <w:t xml:space="preserve"> luni</w:t>
            </w:r>
            <w:r w:rsidR="004F474B" w:rsidRPr="004F474B">
              <w:t xml:space="preserve"> </w:t>
            </w:r>
            <w:r w:rsidR="00055BC9" w:rsidRPr="004F474B">
              <w:t xml:space="preserve">sau </w:t>
            </w:r>
            <w:r w:rsidR="00EA315F" w:rsidRPr="004F474B">
              <w:t xml:space="preserve">înainte dacă sarcinilor </w:t>
            </w:r>
            <w:bookmarkEnd w:id="0"/>
            <w:r w:rsidR="00EA315F">
              <w:t>contractuale au fost îndeplinite</w:t>
            </w:r>
            <w:r w:rsidRPr="001B4458">
              <w:t xml:space="preserve">. </w:t>
            </w:r>
          </w:p>
          <w:p w14:paraId="1EADEE3E" w14:textId="78125E10" w:rsidR="00AD71A0" w:rsidRPr="001B4458" w:rsidRDefault="00055BC9" w:rsidP="00891BA1">
            <w:r w:rsidRPr="00294604">
              <w:t xml:space="preserve">Data începerii este </w:t>
            </w:r>
            <w:r>
              <w:t>data la care contractul va fi semnat de ambele părți.</w:t>
            </w:r>
          </w:p>
        </w:tc>
      </w:tr>
      <w:tr w:rsidR="00AD71A0" w:rsidRPr="001B4458" w14:paraId="15134342" w14:textId="77777777" w:rsidTr="00760B81">
        <w:tc>
          <w:tcPr>
            <w:tcW w:w="9918" w:type="dxa"/>
          </w:tcPr>
          <w:p w14:paraId="0BB7610F" w14:textId="4737D58D" w:rsidR="00AD71A0" w:rsidRPr="001B4458" w:rsidRDefault="00AD71A0" w:rsidP="00DC521C">
            <w:pPr>
              <w:rPr>
                <w:b/>
              </w:rPr>
            </w:pPr>
            <w:r w:rsidRPr="001B4458">
              <w:rPr>
                <w:b/>
              </w:rPr>
              <w:lastRenderedPageBreak/>
              <w:t>Articolul 6: Soluționarea litigiilor</w:t>
            </w:r>
          </w:p>
        </w:tc>
      </w:tr>
      <w:tr w:rsidR="00AD71A0" w:rsidRPr="001B4458" w14:paraId="07B9E1E9" w14:textId="77777777" w:rsidTr="00760B81">
        <w:tc>
          <w:tcPr>
            <w:tcW w:w="9918" w:type="dxa"/>
          </w:tcPr>
          <w:p w14:paraId="06B5CE59" w14:textId="6F3345C1" w:rsidR="00AD71A0" w:rsidRPr="001B4458" w:rsidRDefault="00AD71A0" w:rsidP="0048751C">
            <w:r w:rsidRPr="001B4458">
              <w:t>Orice litigiu care decurge din prezentul contract sau care se referă la acesta și care nu poate fi soluționat în alt mod se va înainta jurisdicției exclusive a instanței judecătorești sau de arbitraj competentă din Timișoara, în conformitate cu legislația națională a României.</w:t>
            </w:r>
          </w:p>
        </w:tc>
      </w:tr>
    </w:tbl>
    <w:p w14:paraId="4CDD2BE4" w14:textId="5BE99907" w:rsidR="0061538E" w:rsidRPr="001B4458" w:rsidRDefault="0061538E" w:rsidP="00DC521C"/>
    <w:tbl>
      <w:tblPr>
        <w:tblW w:w="10166" w:type="dxa"/>
        <w:tblInd w:w="-106" w:type="dxa"/>
        <w:tblLayout w:type="fixed"/>
        <w:tblLook w:val="0000" w:firstRow="0" w:lastRow="0" w:firstColumn="0" w:lastColumn="0" w:noHBand="0" w:noVBand="0"/>
      </w:tblPr>
      <w:tblGrid>
        <w:gridCol w:w="1661"/>
        <w:gridCol w:w="3543"/>
        <w:gridCol w:w="1867"/>
        <w:gridCol w:w="3095"/>
      </w:tblGrid>
      <w:tr w:rsidR="00891BA1" w:rsidRPr="001B4458" w14:paraId="5A4DA6E0" w14:textId="77777777" w:rsidTr="00BB1D52">
        <w:tc>
          <w:tcPr>
            <w:tcW w:w="5204" w:type="dxa"/>
            <w:gridSpan w:val="2"/>
          </w:tcPr>
          <w:p w14:paraId="41B4E35A" w14:textId="4D6EC325" w:rsidR="00891BA1" w:rsidRPr="001B4458" w:rsidRDefault="00BB1D52" w:rsidP="00BB1D52">
            <w:r w:rsidRPr="001B4458">
              <w:t xml:space="preserve"> </w:t>
            </w:r>
            <w:r w:rsidR="00891BA1" w:rsidRPr="001B4458">
              <w:t>Pentru furnizor</w:t>
            </w:r>
          </w:p>
        </w:tc>
        <w:tc>
          <w:tcPr>
            <w:tcW w:w="4962" w:type="dxa"/>
            <w:gridSpan w:val="2"/>
          </w:tcPr>
          <w:p w14:paraId="5382C1B2" w14:textId="3EC213C7" w:rsidR="00891BA1" w:rsidRPr="001B4458" w:rsidRDefault="00891BA1" w:rsidP="00BB1D52">
            <w:r w:rsidRPr="001B4458">
              <w:t>Pentru Autoritatea contractantă</w:t>
            </w:r>
          </w:p>
        </w:tc>
      </w:tr>
      <w:tr w:rsidR="00891BA1" w:rsidRPr="001B4458" w14:paraId="748685DF" w14:textId="77777777" w:rsidTr="00BB1D52">
        <w:trPr>
          <w:cantSplit/>
        </w:trPr>
        <w:tc>
          <w:tcPr>
            <w:tcW w:w="1661" w:type="dxa"/>
          </w:tcPr>
          <w:p w14:paraId="7007B7B6" w14:textId="0A103D5A" w:rsidR="00891BA1" w:rsidRPr="001B4458" w:rsidRDefault="00891BA1" w:rsidP="00BB1D52">
            <w:r w:rsidRPr="001B4458">
              <w:t>Numele:</w:t>
            </w:r>
          </w:p>
        </w:tc>
        <w:tc>
          <w:tcPr>
            <w:tcW w:w="3543" w:type="dxa"/>
          </w:tcPr>
          <w:p w14:paraId="731FC73C" w14:textId="77777777" w:rsidR="00891BA1" w:rsidRPr="001B4458" w:rsidRDefault="00891BA1" w:rsidP="00BB1D52"/>
        </w:tc>
        <w:tc>
          <w:tcPr>
            <w:tcW w:w="1867" w:type="dxa"/>
          </w:tcPr>
          <w:p w14:paraId="252B4E65" w14:textId="7FA5CB0B" w:rsidR="00891BA1" w:rsidRPr="001B4458" w:rsidRDefault="00891BA1" w:rsidP="00BB1D52">
            <w:r w:rsidRPr="001B4458">
              <w:t>Numele:</w:t>
            </w:r>
          </w:p>
        </w:tc>
        <w:tc>
          <w:tcPr>
            <w:tcW w:w="3095" w:type="dxa"/>
          </w:tcPr>
          <w:p w14:paraId="096B4D70" w14:textId="77777777" w:rsidR="00891BA1" w:rsidRPr="001B4458" w:rsidRDefault="00891BA1" w:rsidP="00BB1D52"/>
        </w:tc>
      </w:tr>
      <w:tr w:rsidR="00891BA1" w:rsidRPr="001B4458" w14:paraId="5CCDDD3A" w14:textId="77777777" w:rsidTr="00BB1D52">
        <w:trPr>
          <w:cantSplit/>
        </w:trPr>
        <w:tc>
          <w:tcPr>
            <w:tcW w:w="1661" w:type="dxa"/>
          </w:tcPr>
          <w:p w14:paraId="67CAA116" w14:textId="15E52806" w:rsidR="00891BA1" w:rsidRPr="001B4458" w:rsidRDefault="00891BA1" w:rsidP="00BB1D52">
            <w:r w:rsidRPr="001B4458">
              <w:t>Funcția:</w:t>
            </w:r>
          </w:p>
        </w:tc>
        <w:tc>
          <w:tcPr>
            <w:tcW w:w="3543" w:type="dxa"/>
          </w:tcPr>
          <w:p w14:paraId="6392CA8B" w14:textId="77777777" w:rsidR="00891BA1" w:rsidRPr="001B4458" w:rsidRDefault="00891BA1" w:rsidP="00BB1D52"/>
        </w:tc>
        <w:tc>
          <w:tcPr>
            <w:tcW w:w="1867" w:type="dxa"/>
          </w:tcPr>
          <w:p w14:paraId="11711283" w14:textId="01066F37" w:rsidR="00891BA1" w:rsidRPr="001B4458" w:rsidRDefault="00891BA1" w:rsidP="00BB1D52">
            <w:r w:rsidRPr="001B4458">
              <w:t>Funcția:</w:t>
            </w:r>
          </w:p>
        </w:tc>
        <w:tc>
          <w:tcPr>
            <w:tcW w:w="3095" w:type="dxa"/>
          </w:tcPr>
          <w:p w14:paraId="39DFE12A" w14:textId="77777777" w:rsidR="00891BA1" w:rsidRPr="001B4458" w:rsidRDefault="00891BA1" w:rsidP="00BB1D52"/>
        </w:tc>
      </w:tr>
      <w:tr w:rsidR="00891BA1" w:rsidRPr="001B4458" w14:paraId="1E07A53C" w14:textId="77777777" w:rsidTr="00BB1D52">
        <w:trPr>
          <w:cantSplit/>
        </w:trPr>
        <w:tc>
          <w:tcPr>
            <w:tcW w:w="1661" w:type="dxa"/>
          </w:tcPr>
          <w:p w14:paraId="60ACD329" w14:textId="6DF1515B" w:rsidR="00891BA1" w:rsidRPr="001B4458" w:rsidRDefault="00BB1D52" w:rsidP="00BB1D52">
            <w:r w:rsidRPr="001B4458">
              <w:t>Semnătura:</w:t>
            </w:r>
          </w:p>
        </w:tc>
        <w:tc>
          <w:tcPr>
            <w:tcW w:w="3543" w:type="dxa"/>
          </w:tcPr>
          <w:p w14:paraId="612DA49C" w14:textId="77777777" w:rsidR="00891BA1" w:rsidRPr="001B4458" w:rsidRDefault="00891BA1" w:rsidP="00BB1D52"/>
        </w:tc>
        <w:tc>
          <w:tcPr>
            <w:tcW w:w="1867" w:type="dxa"/>
          </w:tcPr>
          <w:p w14:paraId="2F10D0E9" w14:textId="07711D5C" w:rsidR="00891BA1" w:rsidRPr="001B4458" w:rsidRDefault="00BB1D52" w:rsidP="00BB1D52">
            <w:r w:rsidRPr="001B4458">
              <w:t>Semnătura:</w:t>
            </w:r>
          </w:p>
        </w:tc>
        <w:tc>
          <w:tcPr>
            <w:tcW w:w="3095" w:type="dxa"/>
          </w:tcPr>
          <w:p w14:paraId="332B4520" w14:textId="77777777" w:rsidR="00891BA1" w:rsidRPr="001B4458" w:rsidRDefault="00891BA1" w:rsidP="00BB1D52"/>
        </w:tc>
      </w:tr>
      <w:tr w:rsidR="00891BA1" w:rsidRPr="001B4458" w14:paraId="0486E883" w14:textId="77777777" w:rsidTr="00BB1D52">
        <w:trPr>
          <w:cantSplit/>
        </w:trPr>
        <w:tc>
          <w:tcPr>
            <w:tcW w:w="1661" w:type="dxa"/>
          </w:tcPr>
          <w:p w14:paraId="265AA2A6" w14:textId="5AF0AF60" w:rsidR="00891BA1" w:rsidRPr="001B4458" w:rsidRDefault="00891BA1" w:rsidP="00BB1D52">
            <w:r w:rsidRPr="001B4458">
              <w:t>Data:</w:t>
            </w:r>
          </w:p>
        </w:tc>
        <w:tc>
          <w:tcPr>
            <w:tcW w:w="3543" w:type="dxa"/>
          </w:tcPr>
          <w:p w14:paraId="7E1E8874" w14:textId="77777777" w:rsidR="00891BA1" w:rsidRPr="001B4458" w:rsidRDefault="00891BA1" w:rsidP="00BB1D52"/>
        </w:tc>
        <w:tc>
          <w:tcPr>
            <w:tcW w:w="1867" w:type="dxa"/>
          </w:tcPr>
          <w:p w14:paraId="7465B549" w14:textId="771A200E" w:rsidR="00891BA1" w:rsidRPr="001B4458" w:rsidRDefault="00891BA1" w:rsidP="00BB1D52">
            <w:r w:rsidRPr="001B4458">
              <w:t>Data:</w:t>
            </w:r>
          </w:p>
        </w:tc>
        <w:tc>
          <w:tcPr>
            <w:tcW w:w="3095" w:type="dxa"/>
          </w:tcPr>
          <w:p w14:paraId="7CE8A821" w14:textId="77777777" w:rsidR="00891BA1" w:rsidRPr="001B4458" w:rsidRDefault="00891BA1" w:rsidP="00BB1D52"/>
        </w:tc>
      </w:tr>
    </w:tbl>
    <w:p w14:paraId="292313A1" w14:textId="77777777" w:rsidR="00891BA1" w:rsidRPr="001B4458" w:rsidRDefault="00891BA1" w:rsidP="00DC521C"/>
    <w:sectPr w:rsidR="00891BA1" w:rsidRPr="001B4458" w:rsidSect="00F77E71">
      <w:headerReference w:type="default" r:id="rId15"/>
      <w:footerReference w:type="default" r:id="rId16"/>
      <w:type w:val="continuous"/>
      <w:pgSz w:w="11906" w:h="16838" w:code="9"/>
      <w:pgMar w:top="1701" w:right="851"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F70E3F" w14:textId="77777777" w:rsidR="00121A14" w:rsidRDefault="00121A14" w:rsidP="00DC521C">
      <w:r>
        <w:separator/>
      </w:r>
    </w:p>
  </w:endnote>
  <w:endnote w:type="continuationSeparator" w:id="0">
    <w:p w14:paraId="4199EA46" w14:textId="77777777" w:rsidR="00121A14" w:rsidRDefault="00121A14" w:rsidP="00DC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5EAE0" w14:textId="096D05C3" w:rsidR="008701F9" w:rsidRPr="007A7452" w:rsidRDefault="008701F9" w:rsidP="00EA77C6">
    <w:pPr>
      <w:pStyle w:val="Footer"/>
    </w:pPr>
  </w:p>
  <w:tbl>
    <w:tblPr>
      <w:tblStyle w:val="TableGrid"/>
      <w:tblW w:w="10065" w:type="dxa"/>
      <w:tblBorders>
        <w:top w:val="single" w:sz="24" w:space="0" w:color="0070C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8369"/>
    </w:tblGrid>
    <w:tr w:rsidR="008701F9" w:rsidRPr="00EA77C6" w14:paraId="43F3DDA9" w14:textId="77777777" w:rsidTr="00EA77C6">
      <w:trPr>
        <w:trHeight w:val="698"/>
      </w:trPr>
      <w:tc>
        <w:tcPr>
          <w:tcW w:w="1696" w:type="dxa"/>
          <w:vMerge w:val="restart"/>
        </w:tcPr>
        <w:p w14:paraId="24215C7D" w14:textId="12124DDF" w:rsidR="008701F9" w:rsidRDefault="008701F9" w:rsidP="00EA77C6">
          <w:pPr>
            <w:pStyle w:val="Footer"/>
          </w:pPr>
          <w:r>
            <w:rPr>
              <w:noProof/>
              <w:lang w:eastAsia="ro-RO"/>
            </w:rPr>
            <w:drawing>
              <wp:anchor distT="0" distB="0" distL="114300" distR="114300" simplePos="0" relativeHeight="251769856" behindDoc="0" locked="0" layoutInCell="1" allowOverlap="1" wp14:anchorId="634225CC" wp14:editId="62613176">
                <wp:simplePos x="0" y="0"/>
                <wp:positionH relativeFrom="column">
                  <wp:posOffset>20955</wp:posOffset>
                </wp:positionH>
                <wp:positionV relativeFrom="paragraph">
                  <wp:posOffset>115266</wp:posOffset>
                </wp:positionV>
                <wp:extent cx="900000" cy="720000"/>
                <wp:effectExtent l="0" t="0" r="0" b="4445"/>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Proiect&amp;Partners.jpg"/>
                        <pic:cNvPicPr/>
                      </pic:nvPicPr>
                      <pic:blipFill>
                        <a:blip r:embed="rId1">
                          <a:extLst>
                            <a:ext uri="{28A0092B-C50C-407E-A947-70E740481C1C}">
                              <a14:useLocalDpi xmlns:a14="http://schemas.microsoft.com/office/drawing/2010/main" val="0"/>
                            </a:ext>
                          </a:extLst>
                        </a:blip>
                        <a:stretch>
                          <a:fillRect/>
                        </a:stretch>
                      </pic:blipFill>
                      <pic:spPr>
                        <a:xfrm>
                          <a:off x="0" y="0"/>
                          <a:ext cx="900000" cy="720000"/>
                        </a:xfrm>
                        <a:prstGeom prst="rect">
                          <a:avLst/>
                        </a:prstGeom>
                      </pic:spPr>
                    </pic:pic>
                  </a:graphicData>
                </a:graphic>
                <wp14:sizeRelH relativeFrom="margin">
                  <wp14:pctWidth>0</wp14:pctWidth>
                </wp14:sizeRelH>
                <wp14:sizeRelV relativeFrom="margin">
                  <wp14:pctHeight>0</wp14:pctHeight>
                </wp14:sizeRelV>
              </wp:anchor>
            </w:drawing>
          </w:r>
        </w:p>
      </w:tc>
      <w:tc>
        <w:tcPr>
          <w:tcW w:w="8369" w:type="dxa"/>
        </w:tcPr>
        <w:p w14:paraId="5BDEE715" w14:textId="6418AC02" w:rsidR="008701F9" w:rsidRPr="00EA77C6" w:rsidRDefault="008701F9" w:rsidP="00EA77C6">
          <w:pPr>
            <w:spacing w:before="0" w:line="240" w:lineRule="auto"/>
            <w:rPr>
              <w:sz w:val="16"/>
              <w:szCs w:val="16"/>
            </w:rPr>
          </w:pPr>
        </w:p>
        <w:p w14:paraId="4261EBB4" w14:textId="66F6F036" w:rsidR="008701F9" w:rsidRPr="00EA77C6" w:rsidRDefault="008701F9" w:rsidP="00EA77C6">
          <w:pPr>
            <w:pStyle w:val="Footer"/>
          </w:pPr>
          <w:r w:rsidRPr="00EA77C6">
            <w:t xml:space="preserve">Cooperation </w:t>
          </w:r>
          <w:proofErr w:type="spellStart"/>
          <w:r w:rsidRPr="00EA77C6">
            <w:t>beyond</w:t>
          </w:r>
          <w:proofErr w:type="spellEnd"/>
          <w:r w:rsidRPr="00EA77C6">
            <w:t xml:space="preserve"> </w:t>
          </w:r>
          <w:proofErr w:type="spellStart"/>
          <w:r w:rsidRPr="00EA77C6">
            <w:t>borders</w:t>
          </w:r>
          <w:proofErr w:type="spellEnd"/>
          <w:r w:rsidRPr="00EA77C6">
            <w:t>.</w:t>
          </w:r>
        </w:p>
        <w:p w14:paraId="2EE5E0F5" w14:textId="2ADFF088" w:rsidR="008701F9" w:rsidRPr="00EA77C6" w:rsidRDefault="008701F9" w:rsidP="00EA77C6">
          <w:pPr>
            <w:pStyle w:val="Footer"/>
          </w:pPr>
          <w:proofErr w:type="spellStart"/>
          <w:r w:rsidRPr="00EA77C6">
            <w:t>Interreg</w:t>
          </w:r>
          <w:proofErr w:type="spellEnd"/>
          <w:r w:rsidRPr="00EA77C6">
            <w:t>-IPA Cross-</w:t>
          </w:r>
          <w:proofErr w:type="spellStart"/>
          <w:r w:rsidRPr="00EA77C6">
            <w:t>border</w:t>
          </w:r>
          <w:proofErr w:type="spellEnd"/>
          <w:r w:rsidRPr="00EA77C6">
            <w:t xml:space="preserve"> Cooperation Romania-Serbia </w:t>
          </w:r>
          <w:proofErr w:type="spellStart"/>
          <w:r w:rsidRPr="00EA77C6">
            <w:t>Programme</w:t>
          </w:r>
          <w:proofErr w:type="spellEnd"/>
          <w:r w:rsidRPr="00EA77C6">
            <w:t xml:space="preserve"> </w:t>
          </w:r>
          <w:proofErr w:type="spellStart"/>
          <w:r w:rsidRPr="00EA77C6">
            <w:t>is</w:t>
          </w:r>
          <w:proofErr w:type="spellEnd"/>
          <w:r w:rsidRPr="00EA77C6">
            <w:t xml:space="preserve"> </w:t>
          </w:r>
          <w:proofErr w:type="spellStart"/>
          <w:r w:rsidRPr="00EA77C6">
            <w:t>financed</w:t>
          </w:r>
          <w:proofErr w:type="spellEnd"/>
          <w:r w:rsidRPr="00EA77C6">
            <w:t xml:space="preserve"> </w:t>
          </w:r>
          <w:proofErr w:type="spellStart"/>
          <w:r w:rsidRPr="00EA77C6">
            <w:t>by</w:t>
          </w:r>
          <w:proofErr w:type="spellEnd"/>
          <w:r w:rsidRPr="00EA77C6">
            <w:t xml:space="preserve"> </w:t>
          </w:r>
          <w:proofErr w:type="spellStart"/>
          <w:r w:rsidRPr="00EA77C6">
            <w:t>the</w:t>
          </w:r>
          <w:proofErr w:type="spellEnd"/>
          <w:r w:rsidRPr="00EA77C6">
            <w:t xml:space="preserve"> European Union </w:t>
          </w:r>
          <w:proofErr w:type="spellStart"/>
          <w:r w:rsidRPr="00EA77C6">
            <w:t>under</w:t>
          </w:r>
          <w:proofErr w:type="spellEnd"/>
          <w:r w:rsidRPr="00EA77C6">
            <w:t xml:space="preserve"> </w:t>
          </w:r>
          <w:proofErr w:type="spellStart"/>
          <w:r w:rsidRPr="00EA77C6">
            <w:t>the</w:t>
          </w:r>
          <w:proofErr w:type="spellEnd"/>
          <w:r w:rsidRPr="00EA77C6">
            <w:t xml:space="preserve"> Instrument for Pre-</w:t>
          </w:r>
          <w:proofErr w:type="spellStart"/>
          <w:r w:rsidRPr="00EA77C6">
            <w:t>accession</w:t>
          </w:r>
          <w:proofErr w:type="spellEnd"/>
          <w:r w:rsidRPr="00EA77C6">
            <w:t xml:space="preserve"> </w:t>
          </w:r>
          <w:proofErr w:type="spellStart"/>
          <w:r w:rsidRPr="00EA77C6">
            <w:t>Assistance</w:t>
          </w:r>
          <w:proofErr w:type="spellEnd"/>
          <w:r w:rsidRPr="00EA77C6">
            <w:t xml:space="preserve"> (IPA II) </w:t>
          </w:r>
          <w:proofErr w:type="spellStart"/>
          <w:r w:rsidRPr="00EA77C6">
            <w:t>and</w:t>
          </w:r>
          <w:proofErr w:type="spellEnd"/>
          <w:r w:rsidRPr="00EA77C6">
            <w:t xml:space="preserve"> </w:t>
          </w:r>
          <w:proofErr w:type="spellStart"/>
          <w:r w:rsidRPr="00EA77C6">
            <w:t>co-financed</w:t>
          </w:r>
          <w:proofErr w:type="spellEnd"/>
          <w:r w:rsidRPr="00EA77C6">
            <w:t xml:space="preserve"> </w:t>
          </w:r>
          <w:proofErr w:type="spellStart"/>
          <w:r w:rsidRPr="00EA77C6">
            <w:t>by</w:t>
          </w:r>
          <w:proofErr w:type="spellEnd"/>
          <w:r w:rsidRPr="00EA77C6">
            <w:t xml:space="preserve"> </w:t>
          </w:r>
          <w:proofErr w:type="spellStart"/>
          <w:r w:rsidRPr="00EA77C6">
            <w:t>the</w:t>
          </w:r>
          <w:proofErr w:type="spellEnd"/>
          <w:r w:rsidRPr="00EA77C6">
            <w:t xml:space="preserve"> </w:t>
          </w:r>
          <w:proofErr w:type="spellStart"/>
          <w:r w:rsidRPr="00EA77C6">
            <w:t>partner</w:t>
          </w:r>
          <w:proofErr w:type="spellEnd"/>
          <w:r w:rsidRPr="00EA77C6">
            <w:t xml:space="preserve"> </w:t>
          </w:r>
          <w:proofErr w:type="spellStart"/>
          <w:r w:rsidRPr="00EA77C6">
            <w:t>states</w:t>
          </w:r>
          <w:proofErr w:type="spellEnd"/>
          <w:r w:rsidRPr="00EA77C6">
            <w:t xml:space="preserve"> in </w:t>
          </w:r>
          <w:proofErr w:type="spellStart"/>
          <w:r w:rsidRPr="00EA77C6">
            <w:t>the</w:t>
          </w:r>
          <w:proofErr w:type="spellEnd"/>
          <w:r w:rsidRPr="00EA77C6">
            <w:t xml:space="preserve"> </w:t>
          </w:r>
          <w:proofErr w:type="spellStart"/>
          <w:r w:rsidRPr="00EA77C6">
            <w:t>Programme</w:t>
          </w:r>
          <w:proofErr w:type="spellEnd"/>
          <w:r w:rsidRPr="00EA77C6">
            <w:t>.</w:t>
          </w:r>
        </w:p>
      </w:tc>
    </w:tr>
    <w:tr w:rsidR="008701F9" w:rsidRPr="00EA77C6" w14:paraId="128FC169" w14:textId="77777777" w:rsidTr="00EA77C6">
      <w:trPr>
        <w:trHeight w:val="697"/>
      </w:trPr>
      <w:tc>
        <w:tcPr>
          <w:tcW w:w="1696" w:type="dxa"/>
          <w:vMerge/>
        </w:tcPr>
        <w:p w14:paraId="3C1B5035" w14:textId="77777777" w:rsidR="008701F9" w:rsidRDefault="008701F9" w:rsidP="00EA77C6">
          <w:pPr>
            <w:pStyle w:val="Footer"/>
            <w:rPr>
              <w:noProof/>
            </w:rPr>
          </w:pPr>
        </w:p>
      </w:tc>
      <w:tc>
        <w:tcPr>
          <w:tcW w:w="8369" w:type="dxa"/>
        </w:tcPr>
        <w:p w14:paraId="7EE0D672" w14:textId="3C94D583" w:rsidR="008701F9" w:rsidRPr="00EA77C6" w:rsidRDefault="008701F9" w:rsidP="00EA77C6">
          <w:pPr>
            <w:spacing w:before="0" w:line="240" w:lineRule="auto"/>
            <w:rPr>
              <w:sz w:val="16"/>
              <w:szCs w:val="16"/>
            </w:rPr>
          </w:pPr>
          <w:r w:rsidRPr="00EA77C6">
            <w:rPr>
              <w:noProof/>
              <w:sz w:val="16"/>
              <w:szCs w:val="16"/>
              <w:lang w:eastAsia="ro-RO"/>
            </w:rPr>
            <mc:AlternateContent>
              <mc:Choice Requires="wps">
                <w:drawing>
                  <wp:anchor distT="0" distB="0" distL="114300" distR="114300" simplePos="0" relativeHeight="251770880" behindDoc="0" locked="0" layoutInCell="1" allowOverlap="1" wp14:anchorId="43078306" wp14:editId="70F5C57D">
                    <wp:simplePos x="0" y="0"/>
                    <wp:positionH relativeFrom="column">
                      <wp:posOffset>3931285</wp:posOffset>
                    </wp:positionH>
                    <wp:positionV relativeFrom="paragraph">
                      <wp:posOffset>189865</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76A4B1A0" w14:textId="77777777" w:rsidR="008701F9" w:rsidRPr="005B7C2B" w:rsidRDefault="008701F9" w:rsidP="00DC521C">
                                <w:r w:rsidRPr="00315BE3">
                                  <w:t xml:space="preserve">Page </w:t>
                                </w:r>
                                <w:r w:rsidRPr="00315BE3">
                                  <w:fldChar w:fldCharType="begin"/>
                                </w:r>
                                <w:r w:rsidRPr="00315BE3">
                                  <w:instrText xml:space="preserve"> PAGE  \* Arabic  \* MERGEFORMAT </w:instrText>
                                </w:r>
                                <w:r w:rsidRPr="00315BE3">
                                  <w:fldChar w:fldCharType="separate"/>
                                </w:r>
                                <w:r w:rsidR="00D179C1">
                                  <w:rPr>
                                    <w:noProof/>
                                  </w:rPr>
                                  <w:t>8</w:t>
                                </w:r>
                                <w:r w:rsidRPr="00315BE3">
                                  <w:fldChar w:fldCharType="end"/>
                                </w:r>
                                <w:r w:rsidRPr="00315BE3">
                                  <w:t xml:space="preserve"> of </w:t>
                                </w:r>
                                <w:fldSimple w:instr=" NUMPAGES  \* Arabic  \* MERGEFORMAT ">
                                  <w:r w:rsidR="00D179C1">
                                    <w:rPr>
                                      <w:noProof/>
                                    </w:rPr>
                                    <w:t>8</w:t>
                                  </w:r>
                                </w:fldSimple>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3078306" id="_x0000_t202" coordsize="21600,21600" o:spt="202" path="m,l,21600r21600,l21600,xe">
                    <v:stroke joinstyle="miter"/>
                    <v:path gradientshapeok="t" o:connecttype="rect"/>
                  </v:shapetype>
                  <v:shape id="Text Box 1" o:spid="_x0000_s1026" type="#_x0000_t202" style="position:absolute;margin-left:309.55pt;margin-top:14.95pt;width:2in;height:2in;z-index:2517708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hPJQIAAFAEAAAOAAAAZHJzL2Uyb0RvYy54bWysVFtv2jAYfZ+0/2D5fSQw2rGIULFWTJOq&#10;thJMfTaOA5F8k21I2K/fsRMo6vY07cX5bv4u5zvO/K5TkhyF843RJR2PckqE5qZq9K6kPzerTzNK&#10;fGC6YtJoUdKT8PRu8fHDvLWFmJi9kZVwBEm0L1pb0n0Itsgyz/dCMT8yVmg4a+MUC1DdLqsca5Fd&#10;yWyS57dZa1xlneHCe1gfeiddpPx1LXh4rmsvApElRW8hnS6d23hmizkrdo7ZfcOHNtg/dKFYo1H0&#10;kuqBBUYOrvkjlWq4M97UYcSNykxdN1ykGTDNOH83zXrPrEizABxvLzD5/5eWPx1fHGkq7I4SzRRW&#10;tBFdIN9MR8YRndb6AkFri7DQwRwjB7uHMQ7d1U7FL8Yh8APn0wXbmIzHS7PJbJbDxeE7K8iTvV23&#10;zofvwigShZI6LC9hyo6PPvSh55BYTZtVIyXsrJCatCW9/XyTpwsXD5JLjRpxiL7ZKIVu2w0TbE11&#10;wmDO9MTwlq8aFH9kPrwwByagYbA7POOopUERM0iU7I379Td7jMeC4KWkBbNKqkF9SuQPjcV9HU+n&#10;kYhJmd58mUBx157ttUcf1L0BdbEc9JbEGB/kWaydUa94AstYEy6mOSqXNJzF+9CzHU+Ii+UyBYF6&#10;loVHvbY8po4IRmA33StzdkA/YHFP5sxAVrxbQh8bb3q7PASsIm0owttjOqAO2qYdD08svotrPUW9&#10;/QgWvwEAAP//AwBQSwMEFAAGAAgAAAAhAAZ4kNbgAAAACgEAAA8AAABkcnMvZG93bnJldi54bWxM&#10;j8FOwzAMhu9Ie4fIk7ixtJu0kVJ3QpPYBXFgILimTdZWbZyqybrC02NOcLT96ff35/vZ9WKyY2g9&#10;IaSrBISlypuWaoT3t6e7exAhajK692QRvmyAfbG4yXVm/JVe7XSKteAQCplGaGIcMilD1Vinw8oP&#10;lvh29qPTkcexlmbUVw53vVwnyVY63RJ/aPRgD42tutPFIbzoj2Oc5q46dsPZfLqhPGy+nxFvl/Pj&#10;A4ho5/gHw68+q0PBTqW/kAmiR9imKmUUYa0UCAZUsuNFibBJdwpkkcv/FYofAAAA//8DAFBLAQIt&#10;ABQABgAIAAAAIQC2gziS/gAAAOEBAAATAAAAAAAAAAAAAAAAAAAAAABbQ29udGVudF9UeXBlc10u&#10;eG1sUEsBAi0AFAAGAAgAAAAhADj9If/WAAAAlAEAAAsAAAAAAAAAAAAAAAAALwEAAF9yZWxzLy5y&#10;ZWxzUEsBAi0AFAAGAAgAAAAhAISP6E8lAgAAUAQAAA4AAAAAAAAAAAAAAAAALgIAAGRycy9lMm9E&#10;b2MueG1sUEsBAi0AFAAGAAgAAAAhAAZ4kNbgAAAACgEAAA8AAAAAAAAAAAAAAAAAfwQAAGRycy9k&#10;b3ducmV2LnhtbFBLBQYAAAAABAAEAPMAAACMBQAAAAA=&#10;" filled="f" stroked="f" strokeweight=".5pt">
                    <v:textbox style="mso-fit-shape-to-text:t">
                      <w:txbxContent>
                        <w:p w14:paraId="76A4B1A0" w14:textId="77777777" w:rsidR="008701F9" w:rsidRPr="005B7C2B" w:rsidRDefault="008701F9" w:rsidP="00DC521C">
                          <w:r w:rsidRPr="00315BE3">
                            <w:t xml:space="preserve">Page </w:t>
                          </w:r>
                          <w:r w:rsidRPr="00315BE3">
                            <w:fldChar w:fldCharType="begin"/>
                          </w:r>
                          <w:r w:rsidRPr="00315BE3">
                            <w:instrText xml:space="preserve"> PAGE  \* Arabic  \* MERGEFORMAT </w:instrText>
                          </w:r>
                          <w:r w:rsidRPr="00315BE3">
                            <w:fldChar w:fldCharType="separate"/>
                          </w:r>
                          <w:r w:rsidR="00D179C1">
                            <w:rPr>
                              <w:noProof/>
                            </w:rPr>
                            <w:t>8</w:t>
                          </w:r>
                          <w:r w:rsidRPr="00315BE3">
                            <w:fldChar w:fldCharType="end"/>
                          </w:r>
                          <w:r w:rsidRPr="00315BE3">
                            <w:t xml:space="preserve"> of </w:t>
                          </w:r>
                          <w:fldSimple w:instr=" NUMPAGES  \* Arabic  \* MERGEFORMAT ">
                            <w:r w:rsidR="00D179C1">
                              <w:rPr>
                                <w:noProof/>
                              </w:rPr>
                              <w:t>8</w:t>
                            </w:r>
                          </w:fldSimple>
                        </w:p>
                      </w:txbxContent>
                    </v:textbox>
                  </v:shape>
                </w:pict>
              </mc:Fallback>
            </mc:AlternateContent>
          </w:r>
          <w:r w:rsidRPr="00EA77C6">
            <w:rPr>
              <w:sz w:val="16"/>
              <w:szCs w:val="16"/>
            </w:rPr>
            <w:t xml:space="preserve">Project </w:t>
          </w:r>
          <w:proofErr w:type="spellStart"/>
          <w:r w:rsidRPr="00EA77C6">
            <w:rPr>
              <w:sz w:val="16"/>
              <w:szCs w:val="16"/>
            </w:rPr>
            <w:t>RoRS</w:t>
          </w:r>
          <w:proofErr w:type="spellEnd"/>
          <w:r w:rsidRPr="00EA77C6">
            <w:rPr>
              <w:sz w:val="16"/>
              <w:szCs w:val="16"/>
            </w:rPr>
            <w:t xml:space="preserve"> 337- </w:t>
          </w:r>
          <w:proofErr w:type="spellStart"/>
          <w:r w:rsidRPr="00EA77C6">
            <w:rPr>
              <w:sz w:val="16"/>
              <w:szCs w:val="16"/>
            </w:rPr>
            <w:t>ROmania</w:t>
          </w:r>
          <w:proofErr w:type="spellEnd"/>
          <w:r w:rsidRPr="00EA77C6">
            <w:rPr>
              <w:sz w:val="16"/>
              <w:szCs w:val="16"/>
            </w:rPr>
            <w:t xml:space="preserve"> Serbia </w:t>
          </w:r>
          <w:proofErr w:type="spellStart"/>
          <w:r w:rsidRPr="00EA77C6">
            <w:rPr>
              <w:sz w:val="16"/>
              <w:szCs w:val="16"/>
            </w:rPr>
            <w:t>NETwork</w:t>
          </w:r>
          <w:proofErr w:type="spellEnd"/>
          <w:r w:rsidRPr="00EA77C6">
            <w:rPr>
              <w:sz w:val="16"/>
              <w:szCs w:val="16"/>
            </w:rPr>
            <w:t xml:space="preserve"> for </w:t>
          </w:r>
          <w:proofErr w:type="spellStart"/>
          <w:r w:rsidRPr="00EA77C6">
            <w:rPr>
              <w:sz w:val="16"/>
              <w:szCs w:val="16"/>
            </w:rPr>
            <w:t>assessing</w:t>
          </w:r>
          <w:proofErr w:type="spellEnd"/>
          <w:r w:rsidRPr="00EA77C6">
            <w:rPr>
              <w:sz w:val="16"/>
              <w:szCs w:val="16"/>
            </w:rPr>
            <w:t xml:space="preserve"> </w:t>
          </w:r>
          <w:proofErr w:type="spellStart"/>
          <w:r w:rsidRPr="00EA77C6">
            <w:rPr>
              <w:sz w:val="16"/>
              <w:szCs w:val="16"/>
            </w:rPr>
            <w:t>and</w:t>
          </w:r>
          <w:proofErr w:type="spellEnd"/>
          <w:r w:rsidRPr="00EA77C6">
            <w:rPr>
              <w:sz w:val="16"/>
              <w:szCs w:val="16"/>
            </w:rPr>
            <w:t xml:space="preserve"> </w:t>
          </w:r>
          <w:proofErr w:type="spellStart"/>
          <w:r w:rsidRPr="00EA77C6">
            <w:rPr>
              <w:sz w:val="16"/>
              <w:szCs w:val="16"/>
            </w:rPr>
            <w:t>disseminating</w:t>
          </w:r>
          <w:proofErr w:type="spellEnd"/>
          <w:r w:rsidRPr="00EA77C6">
            <w:rPr>
              <w:sz w:val="16"/>
              <w:szCs w:val="16"/>
            </w:rPr>
            <w:t xml:space="preserve"> </w:t>
          </w:r>
          <w:proofErr w:type="spellStart"/>
          <w:r w:rsidRPr="00EA77C6">
            <w:rPr>
              <w:sz w:val="16"/>
              <w:szCs w:val="16"/>
            </w:rPr>
            <w:t>the</w:t>
          </w:r>
          <w:proofErr w:type="spellEnd"/>
          <w:r w:rsidRPr="00EA77C6">
            <w:rPr>
              <w:sz w:val="16"/>
              <w:szCs w:val="16"/>
            </w:rPr>
            <w:t xml:space="preserve"> impact of </w:t>
          </w:r>
          <w:proofErr w:type="spellStart"/>
          <w:r w:rsidRPr="00EA77C6">
            <w:rPr>
              <w:sz w:val="16"/>
              <w:szCs w:val="16"/>
            </w:rPr>
            <w:t>copper</w:t>
          </w:r>
          <w:proofErr w:type="spellEnd"/>
          <w:r w:rsidRPr="00EA77C6">
            <w:rPr>
              <w:sz w:val="16"/>
              <w:szCs w:val="16"/>
            </w:rPr>
            <w:t xml:space="preserve"> </w:t>
          </w:r>
          <w:proofErr w:type="spellStart"/>
          <w:r w:rsidRPr="00EA77C6">
            <w:rPr>
              <w:sz w:val="16"/>
              <w:szCs w:val="16"/>
            </w:rPr>
            <w:t>mining</w:t>
          </w:r>
          <w:proofErr w:type="spellEnd"/>
          <w:r w:rsidRPr="00EA77C6">
            <w:rPr>
              <w:sz w:val="16"/>
              <w:szCs w:val="16"/>
            </w:rPr>
            <w:t xml:space="preserve"> </w:t>
          </w:r>
          <w:proofErr w:type="spellStart"/>
          <w:r w:rsidRPr="00EA77C6">
            <w:rPr>
              <w:sz w:val="16"/>
              <w:szCs w:val="16"/>
            </w:rPr>
            <w:t>activities</w:t>
          </w:r>
          <w:proofErr w:type="spellEnd"/>
          <w:r w:rsidRPr="00EA77C6">
            <w:rPr>
              <w:sz w:val="16"/>
              <w:szCs w:val="16"/>
            </w:rPr>
            <w:t xml:space="preserve"> on </w:t>
          </w:r>
          <w:proofErr w:type="spellStart"/>
          <w:r w:rsidRPr="00EA77C6">
            <w:rPr>
              <w:sz w:val="16"/>
              <w:szCs w:val="16"/>
            </w:rPr>
            <w:t>water</w:t>
          </w:r>
          <w:proofErr w:type="spellEnd"/>
          <w:r w:rsidRPr="00EA77C6">
            <w:rPr>
              <w:sz w:val="16"/>
              <w:szCs w:val="16"/>
            </w:rPr>
            <w:t xml:space="preserve"> quality in </w:t>
          </w:r>
          <w:proofErr w:type="spellStart"/>
          <w:r w:rsidRPr="00EA77C6">
            <w:rPr>
              <w:sz w:val="16"/>
              <w:szCs w:val="16"/>
            </w:rPr>
            <w:t>the</w:t>
          </w:r>
          <w:proofErr w:type="spellEnd"/>
          <w:r w:rsidRPr="00EA77C6">
            <w:rPr>
              <w:sz w:val="16"/>
              <w:szCs w:val="16"/>
            </w:rPr>
            <w:t xml:space="preserve"> </w:t>
          </w:r>
          <w:proofErr w:type="spellStart"/>
          <w:r w:rsidRPr="00EA77C6">
            <w:rPr>
              <w:sz w:val="16"/>
              <w:szCs w:val="16"/>
            </w:rPr>
            <w:t>cross-border</w:t>
          </w:r>
          <w:proofErr w:type="spellEnd"/>
          <w:r w:rsidRPr="00EA77C6">
            <w:rPr>
              <w:sz w:val="16"/>
              <w:szCs w:val="16"/>
            </w:rPr>
            <w:t xml:space="preserve"> </w:t>
          </w:r>
          <w:proofErr w:type="spellStart"/>
          <w:r w:rsidRPr="00EA77C6">
            <w:rPr>
              <w:sz w:val="16"/>
              <w:szCs w:val="16"/>
            </w:rPr>
            <w:t>area</w:t>
          </w:r>
          <w:proofErr w:type="spellEnd"/>
          <w:r w:rsidRPr="00EA77C6">
            <w:rPr>
              <w:sz w:val="16"/>
              <w:szCs w:val="16"/>
            </w:rPr>
            <w:t xml:space="preserve"> (RoS-NET2)</w:t>
          </w:r>
        </w:p>
      </w:tc>
    </w:tr>
  </w:tbl>
  <w:p w14:paraId="14A3C96D" w14:textId="2082DF64" w:rsidR="008701F9" w:rsidRPr="00F23651" w:rsidRDefault="008701F9" w:rsidP="00EA77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F62C52" w14:textId="77777777" w:rsidR="00121A14" w:rsidRDefault="00121A14" w:rsidP="00DC521C">
      <w:r>
        <w:separator/>
      </w:r>
    </w:p>
  </w:footnote>
  <w:footnote w:type="continuationSeparator" w:id="0">
    <w:p w14:paraId="78D6BEDF" w14:textId="77777777" w:rsidR="00121A14" w:rsidRDefault="00121A14" w:rsidP="00DC52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065" w:type="dxa"/>
      <w:tblInd w:w="-14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8701F9" w14:paraId="660F9EBB" w14:textId="77777777" w:rsidTr="00F77E71">
      <w:trPr>
        <w:trHeight w:val="1273"/>
      </w:trPr>
      <w:tc>
        <w:tcPr>
          <w:tcW w:w="10065" w:type="dxa"/>
          <w:tcBorders>
            <w:bottom w:val="single" w:sz="24" w:space="0" w:color="0070C0"/>
          </w:tcBorders>
        </w:tcPr>
        <w:p w14:paraId="478C2260" w14:textId="77777777" w:rsidR="008701F9" w:rsidRDefault="008701F9" w:rsidP="00DC521C">
          <w:pPr>
            <w:pStyle w:val="Header"/>
          </w:pPr>
          <w:r w:rsidRPr="007A7452">
            <w:rPr>
              <w:noProof/>
              <w:lang w:eastAsia="ro-RO"/>
            </w:rPr>
            <w:drawing>
              <wp:anchor distT="0" distB="0" distL="114300" distR="114300" simplePos="0" relativeHeight="251764736" behindDoc="1" locked="0" layoutInCell="1" allowOverlap="1" wp14:anchorId="00494E52" wp14:editId="66C59F41">
                <wp:simplePos x="0" y="0"/>
                <wp:positionH relativeFrom="column">
                  <wp:posOffset>4878705</wp:posOffset>
                </wp:positionH>
                <wp:positionV relativeFrom="paragraph">
                  <wp:posOffset>0</wp:posOffset>
                </wp:positionV>
                <wp:extent cx="619125" cy="673100"/>
                <wp:effectExtent l="0" t="0" r="9525" b="0"/>
                <wp:wrapTight wrapText="bothSides">
                  <wp:wrapPolygon edited="0">
                    <wp:start x="5317" y="0"/>
                    <wp:lineTo x="1329" y="4279"/>
                    <wp:lineTo x="0" y="6725"/>
                    <wp:lineTo x="0" y="10392"/>
                    <wp:lineTo x="1994" y="20785"/>
                    <wp:lineTo x="11298" y="20785"/>
                    <wp:lineTo x="14622" y="20785"/>
                    <wp:lineTo x="16615" y="20785"/>
                    <wp:lineTo x="18609" y="20174"/>
                    <wp:lineTo x="21268" y="7336"/>
                    <wp:lineTo x="18609" y="3057"/>
                    <wp:lineTo x="14622" y="0"/>
                    <wp:lineTo x="5317" y="0"/>
                  </wp:wrapPolygon>
                </wp:wrapTight>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rotWithShape="1">
                        <a:blip r:embed="rId1" cstate="email">
                          <a:extLst>
                            <a:ext uri="{28A0092B-C50C-407E-A947-70E740481C1C}">
                              <a14:useLocalDpi xmlns:a14="http://schemas.microsoft.com/office/drawing/2010/main"/>
                            </a:ext>
                          </a:extLst>
                        </a:blip>
                        <a:srcRect/>
                        <a:stretch/>
                      </pic:blipFill>
                      <pic:spPr bwMode="auto">
                        <a:xfrm>
                          <a:off x="0" y="0"/>
                          <a:ext cx="619125" cy="673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A7452">
            <w:rPr>
              <w:noProof/>
              <w:lang w:eastAsia="ro-RO"/>
            </w:rPr>
            <w:drawing>
              <wp:anchor distT="0" distB="0" distL="114300" distR="114300" simplePos="0" relativeHeight="251763712" behindDoc="1" locked="0" layoutInCell="1" allowOverlap="1" wp14:anchorId="2FF4AAE0" wp14:editId="584C0DF3">
                <wp:simplePos x="0" y="0"/>
                <wp:positionH relativeFrom="column">
                  <wp:posOffset>180340</wp:posOffset>
                </wp:positionH>
                <wp:positionV relativeFrom="paragraph">
                  <wp:posOffset>-374954</wp:posOffset>
                </wp:positionV>
                <wp:extent cx="4211955" cy="647700"/>
                <wp:effectExtent l="0" t="0" r="0" b="0"/>
                <wp:wrapTight wrapText="bothSides">
                  <wp:wrapPolygon edited="0">
                    <wp:start x="0" y="0"/>
                    <wp:lineTo x="0" y="20965"/>
                    <wp:lineTo x="21493" y="20965"/>
                    <wp:lineTo x="21493" y="0"/>
                    <wp:lineTo x="0" y="0"/>
                  </wp:wrapPolygon>
                </wp:wrapTight>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rreg-IPA logo vers. 2 - ENG (w).png"/>
                        <pic:cNvPicPr/>
                      </pic:nvPicPr>
                      <pic:blipFill rotWithShape="1">
                        <a:blip r:embed="rId2" cstate="email">
                          <a:extLst>
                            <a:ext uri="{28A0092B-C50C-407E-A947-70E740481C1C}">
                              <a14:useLocalDpi xmlns:a14="http://schemas.microsoft.com/office/drawing/2010/main"/>
                            </a:ext>
                          </a:extLst>
                        </a:blip>
                        <a:srcRect l="2673" t="16997" r="3245" b="15356"/>
                        <a:stretch/>
                      </pic:blipFill>
                      <pic:spPr bwMode="auto">
                        <a:xfrm>
                          <a:off x="0" y="0"/>
                          <a:ext cx="4211955" cy="647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2DE21F77" w14:textId="4E3AF9C0" w:rsidR="008701F9" w:rsidRPr="007A7452" w:rsidRDefault="008701F9" w:rsidP="00DC52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C57E6"/>
    <w:multiLevelType w:val="hybridMultilevel"/>
    <w:tmpl w:val="43D25F26"/>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F41595F"/>
    <w:multiLevelType w:val="hybridMultilevel"/>
    <w:tmpl w:val="A21A51E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1DAB56BC"/>
    <w:multiLevelType w:val="hybridMultilevel"/>
    <w:tmpl w:val="50C04D9C"/>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1E6E0AA0"/>
    <w:multiLevelType w:val="hybridMultilevel"/>
    <w:tmpl w:val="B9F2EDD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26ED14CA"/>
    <w:multiLevelType w:val="hybridMultilevel"/>
    <w:tmpl w:val="77381BFE"/>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291827AA"/>
    <w:multiLevelType w:val="hybridMultilevel"/>
    <w:tmpl w:val="6DD89996"/>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2B2C6C77"/>
    <w:multiLevelType w:val="hybridMultilevel"/>
    <w:tmpl w:val="BCEACFD8"/>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391B78BE"/>
    <w:multiLevelType w:val="hybridMultilevel"/>
    <w:tmpl w:val="AD38EB7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413C5783"/>
    <w:multiLevelType w:val="hybridMultilevel"/>
    <w:tmpl w:val="02CEED7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52733FFA"/>
    <w:multiLevelType w:val="hybridMultilevel"/>
    <w:tmpl w:val="760E5D10"/>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571752E9"/>
    <w:multiLevelType w:val="hybridMultilevel"/>
    <w:tmpl w:val="2DC6597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6E481D24"/>
    <w:multiLevelType w:val="hybridMultilevel"/>
    <w:tmpl w:val="EE86362E"/>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7A266815"/>
    <w:multiLevelType w:val="hybridMultilevel"/>
    <w:tmpl w:val="E076AA3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7D086B39"/>
    <w:multiLevelType w:val="hybridMultilevel"/>
    <w:tmpl w:val="EFAC26F2"/>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2"/>
  </w:num>
  <w:num w:numId="2">
    <w:abstractNumId w:val="7"/>
  </w:num>
  <w:num w:numId="3">
    <w:abstractNumId w:val="8"/>
  </w:num>
  <w:num w:numId="4">
    <w:abstractNumId w:val="6"/>
  </w:num>
  <w:num w:numId="5">
    <w:abstractNumId w:val="11"/>
  </w:num>
  <w:num w:numId="6">
    <w:abstractNumId w:val="0"/>
  </w:num>
  <w:num w:numId="7">
    <w:abstractNumId w:val="5"/>
  </w:num>
  <w:num w:numId="8">
    <w:abstractNumId w:val="9"/>
  </w:num>
  <w:num w:numId="9">
    <w:abstractNumId w:val="13"/>
  </w:num>
  <w:num w:numId="10">
    <w:abstractNumId w:val="12"/>
  </w:num>
  <w:num w:numId="11">
    <w:abstractNumId w:val="4"/>
  </w:num>
  <w:num w:numId="12">
    <w:abstractNumId w:val="3"/>
  </w:num>
  <w:num w:numId="13">
    <w:abstractNumId w:val="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3MzIwNTQ0MTcwNTZS0lEKTi0uzszPAykwrwUAKY1oQSwAAAA="/>
  </w:docVars>
  <w:rsids>
    <w:rsidRoot w:val="00BF6929"/>
    <w:rsid w:val="00020E8A"/>
    <w:rsid w:val="00026FE0"/>
    <w:rsid w:val="00055BC9"/>
    <w:rsid w:val="000744F2"/>
    <w:rsid w:val="00095534"/>
    <w:rsid w:val="000A1181"/>
    <w:rsid w:val="000A180B"/>
    <w:rsid w:val="000C130F"/>
    <w:rsid w:val="000C2064"/>
    <w:rsid w:val="000C5E60"/>
    <w:rsid w:val="000C69E3"/>
    <w:rsid w:val="000E7FB1"/>
    <w:rsid w:val="00107E6E"/>
    <w:rsid w:val="00121A14"/>
    <w:rsid w:val="001245C5"/>
    <w:rsid w:val="0012630E"/>
    <w:rsid w:val="00127190"/>
    <w:rsid w:val="00131CA0"/>
    <w:rsid w:val="00140152"/>
    <w:rsid w:val="0014736A"/>
    <w:rsid w:val="00152361"/>
    <w:rsid w:val="00152F4A"/>
    <w:rsid w:val="001610D0"/>
    <w:rsid w:val="001A4AEA"/>
    <w:rsid w:val="001B4458"/>
    <w:rsid w:val="001C04A5"/>
    <w:rsid w:val="001C660C"/>
    <w:rsid w:val="001D734F"/>
    <w:rsid w:val="001F2AFE"/>
    <w:rsid w:val="00240573"/>
    <w:rsid w:val="00241600"/>
    <w:rsid w:val="00262C5C"/>
    <w:rsid w:val="002B7BAD"/>
    <w:rsid w:val="002D2701"/>
    <w:rsid w:val="002D2ACB"/>
    <w:rsid w:val="002E7094"/>
    <w:rsid w:val="00315BE3"/>
    <w:rsid w:val="003533FF"/>
    <w:rsid w:val="003812E1"/>
    <w:rsid w:val="00384C3C"/>
    <w:rsid w:val="003A6F08"/>
    <w:rsid w:val="003B09D9"/>
    <w:rsid w:val="003D5525"/>
    <w:rsid w:val="003E4ABF"/>
    <w:rsid w:val="003F1C63"/>
    <w:rsid w:val="00410369"/>
    <w:rsid w:val="004832B3"/>
    <w:rsid w:val="0048751C"/>
    <w:rsid w:val="004A5465"/>
    <w:rsid w:val="004B0AF7"/>
    <w:rsid w:val="004D1D7C"/>
    <w:rsid w:val="004D3791"/>
    <w:rsid w:val="004E08DA"/>
    <w:rsid w:val="004E7B82"/>
    <w:rsid w:val="004F474B"/>
    <w:rsid w:val="004F708A"/>
    <w:rsid w:val="00537C3D"/>
    <w:rsid w:val="00544A5A"/>
    <w:rsid w:val="005A7B14"/>
    <w:rsid w:val="005B1787"/>
    <w:rsid w:val="005B3180"/>
    <w:rsid w:val="005B6F4C"/>
    <w:rsid w:val="005D1307"/>
    <w:rsid w:val="005D1FDE"/>
    <w:rsid w:val="005D4BA9"/>
    <w:rsid w:val="005F15C7"/>
    <w:rsid w:val="0061538E"/>
    <w:rsid w:val="0062563A"/>
    <w:rsid w:val="006311D9"/>
    <w:rsid w:val="006611C6"/>
    <w:rsid w:val="006666F2"/>
    <w:rsid w:val="00694AA2"/>
    <w:rsid w:val="006B0887"/>
    <w:rsid w:val="006B1ED6"/>
    <w:rsid w:val="006D219F"/>
    <w:rsid w:val="006D5E06"/>
    <w:rsid w:val="006E1220"/>
    <w:rsid w:val="00706118"/>
    <w:rsid w:val="00716F92"/>
    <w:rsid w:val="0072154B"/>
    <w:rsid w:val="0072536C"/>
    <w:rsid w:val="00732847"/>
    <w:rsid w:val="0073503E"/>
    <w:rsid w:val="00745FC5"/>
    <w:rsid w:val="007536B1"/>
    <w:rsid w:val="00760B81"/>
    <w:rsid w:val="007760E9"/>
    <w:rsid w:val="00781EF0"/>
    <w:rsid w:val="0078795B"/>
    <w:rsid w:val="007A2E6A"/>
    <w:rsid w:val="007A56CD"/>
    <w:rsid w:val="007A7452"/>
    <w:rsid w:val="007C5091"/>
    <w:rsid w:val="007E0CC4"/>
    <w:rsid w:val="007E55A7"/>
    <w:rsid w:val="007F2759"/>
    <w:rsid w:val="007F4267"/>
    <w:rsid w:val="00806A3E"/>
    <w:rsid w:val="008138CE"/>
    <w:rsid w:val="00814751"/>
    <w:rsid w:val="008158A7"/>
    <w:rsid w:val="0082471E"/>
    <w:rsid w:val="00827492"/>
    <w:rsid w:val="008309F4"/>
    <w:rsid w:val="00843E93"/>
    <w:rsid w:val="008527A7"/>
    <w:rsid w:val="0085693B"/>
    <w:rsid w:val="008701F9"/>
    <w:rsid w:val="00871F62"/>
    <w:rsid w:val="00874A20"/>
    <w:rsid w:val="00876D97"/>
    <w:rsid w:val="00891BA1"/>
    <w:rsid w:val="00893FE9"/>
    <w:rsid w:val="008967AE"/>
    <w:rsid w:val="008B47EC"/>
    <w:rsid w:val="008E01EB"/>
    <w:rsid w:val="008E032F"/>
    <w:rsid w:val="008E6123"/>
    <w:rsid w:val="009110B3"/>
    <w:rsid w:val="00934E05"/>
    <w:rsid w:val="00945E49"/>
    <w:rsid w:val="00984F51"/>
    <w:rsid w:val="00A04D80"/>
    <w:rsid w:val="00A06DD1"/>
    <w:rsid w:val="00A24ADE"/>
    <w:rsid w:val="00A37B3A"/>
    <w:rsid w:val="00A87FCA"/>
    <w:rsid w:val="00A9096C"/>
    <w:rsid w:val="00AA53AA"/>
    <w:rsid w:val="00AA714A"/>
    <w:rsid w:val="00AB5598"/>
    <w:rsid w:val="00AD4386"/>
    <w:rsid w:val="00AD71A0"/>
    <w:rsid w:val="00B02D18"/>
    <w:rsid w:val="00B076FF"/>
    <w:rsid w:val="00B5474F"/>
    <w:rsid w:val="00BB1D52"/>
    <w:rsid w:val="00BE7AD9"/>
    <w:rsid w:val="00BF6929"/>
    <w:rsid w:val="00C54E8E"/>
    <w:rsid w:val="00C63F61"/>
    <w:rsid w:val="00C8005C"/>
    <w:rsid w:val="00C82C70"/>
    <w:rsid w:val="00C910DC"/>
    <w:rsid w:val="00CA5529"/>
    <w:rsid w:val="00CA5B25"/>
    <w:rsid w:val="00CE735F"/>
    <w:rsid w:val="00D03CF1"/>
    <w:rsid w:val="00D04722"/>
    <w:rsid w:val="00D179C1"/>
    <w:rsid w:val="00D30130"/>
    <w:rsid w:val="00D307C3"/>
    <w:rsid w:val="00D36773"/>
    <w:rsid w:val="00D5295E"/>
    <w:rsid w:val="00D539D0"/>
    <w:rsid w:val="00D64E3A"/>
    <w:rsid w:val="00D91E8A"/>
    <w:rsid w:val="00DC521C"/>
    <w:rsid w:val="00DD2C18"/>
    <w:rsid w:val="00DD594E"/>
    <w:rsid w:val="00DF5899"/>
    <w:rsid w:val="00E11192"/>
    <w:rsid w:val="00E230C8"/>
    <w:rsid w:val="00E64082"/>
    <w:rsid w:val="00E773D9"/>
    <w:rsid w:val="00E96FA5"/>
    <w:rsid w:val="00EA315F"/>
    <w:rsid w:val="00EA77C6"/>
    <w:rsid w:val="00ED7BBC"/>
    <w:rsid w:val="00EE2068"/>
    <w:rsid w:val="00EE21D1"/>
    <w:rsid w:val="00EE32D5"/>
    <w:rsid w:val="00EE73DC"/>
    <w:rsid w:val="00EF337B"/>
    <w:rsid w:val="00EF4595"/>
    <w:rsid w:val="00F0480D"/>
    <w:rsid w:val="00F23651"/>
    <w:rsid w:val="00F35E0C"/>
    <w:rsid w:val="00F77E71"/>
    <w:rsid w:val="00F85CF7"/>
    <w:rsid w:val="00FB6924"/>
    <w:rsid w:val="00FD41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72EA7B"/>
  <w15:docId w15:val="{085326E4-4F55-4C8C-9336-DE0338E9F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53AA"/>
    <w:pPr>
      <w:spacing w:before="120" w:line="260" w:lineRule="atLeast"/>
    </w:pPr>
    <w:rPr>
      <w:lang w:val="ro-RO"/>
    </w:rPr>
  </w:style>
  <w:style w:type="paragraph" w:styleId="Heading1">
    <w:name w:val="heading 1"/>
    <w:basedOn w:val="Normal"/>
    <w:next w:val="Normal"/>
    <w:link w:val="Heading1Char"/>
    <w:uiPriority w:val="9"/>
    <w:qFormat/>
    <w:rsid w:val="00AA53AA"/>
    <w:pPr>
      <w:spacing w:after="240"/>
      <w:outlineLvl w:val="0"/>
    </w:pPr>
    <w:rPr>
      <w:b/>
      <w:sz w:val="28"/>
      <w:lang w:val="en-US"/>
    </w:rPr>
  </w:style>
  <w:style w:type="paragraph" w:styleId="Heading2">
    <w:name w:val="heading 2"/>
    <w:basedOn w:val="Normal"/>
    <w:next w:val="Normal"/>
    <w:link w:val="Heading2Char"/>
    <w:uiPriority w:val="9"/>
    <w:unhideWhenUsed/>
    <w:qFormat/>
    <w:rsid w:val="00AA53AA"/>
    <w:pPr>
      <w:spacing w:after="120"/>
      <w:outlineLvl w:val="1"/>
    </w:pPr>
    <w:rPr>
      <w:b/>
      <w:i/>
      <w:sz w:val="24"/>
      <w:szCs w:val="24"/>
      <w:lang w:val="en-US"/>
    </w:rPr>
  </w:style>
  <w:style w:type="paragraph" w:styleId="Heading3">
    <w:name w:val="heading 3"/>
    <w:basedOn w:val="Normal"/>
    <w:next w:val="Normal"/>
    <w:link w:val="Heading3Char"/>
    <w:uiPriority w:val="9"/>
    <w:unhideWhenUsed/>
    <w:qFormat/>
    <w:rsid w:val="00EA77C6"/>
    <w:pPr>
      <w:spacing w:after="120"/>
      <w:outlineLvl w:val="2"/>
    </w:pPr>
    <w:rPr>
      <w:b/>
      <w: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3F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3F61"/>
  </w:style>
  <w:style w:type="paragraph" w:styleId="Footer">
    <w:name w:val="footer"/>
    <w:basedOn w:val="Normal"/>
    <w:link w:val="FooterChar"/>
    <w:uiPriority w:val="99"/>
    <w:unhideWhenUsed/>
    <w:rsid w:val="00EA77C6"/>
    <w:pPr>
      <w:spacing w:before="0" w:after="0" w:line="240" w:lineRule="auto"/>
    </w:pPr>
    <w:rPr>
      <w:sz w:val="16"/>
      <w:szCs w:val="16"/>
    </w:rPr>
  </w:style>
  <w:style w:type="character" w:customStyle="1" w:styleId="FooterChar">
    <w:name w:val="Footer Char"/>
    <w:basedOn w:val="DefaultParagraphFont"/>
    <w:link w:val="Footer"/>
    <w:uiPriority w:val="99"/>
    <w:rsid w:val="00EA77C6"/>
    <w:rPr>
      <w:sz w:val="16"/>
      <w:szCs w:val="16"/>
      <w:lang w:val="ro-RO"/>
    </w:rPr>
  </w:style>
  <w:style w:type="paragraph" w:styleId="BalloonText">
    <w:name w:val="Balloon Text"/>
    <w:basedOn w:val="Normal"/>
    <w:link w:val="BalloonTextChar"/>
    <w:uiPriority w:val="99"/>
    <w:semiHidden/>
    <w:unhideWhenUsed/>
    <w:rsid w:val="00C63F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F61"/>
    <w:rPr>
      <w:rFonts w:ascii="Tahoma" w:hAnsi="Tahoma" w:cs="Tahoma"/>
      <w:sz w:val="16"/>
      <w:szCs w:val="16"/>
    </w:rPr>
  </w:style>
  <w:style w:type="character" w:styleId="Hyperlink">
    <w:name w:val="Hyperlink"/>
    <w:basedOn w:val="DefaultParagraphFont"/>
    <w:uiPriority w:val="99"/>
    <w:unhideWhenUsed/>
    <w:rsid w:val="00AD4386"/>
    <w:rPr>
      <w:color w:val="0000FF" w:themeColor="hyperlink"/>
      <w:u w:val="single"/>
    </w:rPr>
  </w:style>
  <w:style w:type="table" w:styleId="TableGrid">
    <w:name w:val="Table Grid"/>
    <w:basedOn w:val="TableNormal"/>
    <w:uiPriority w:val="59"/>
    <w:rsid w:val="007A74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138CE"/>
    <w:rPr>
      <w:sz w:val="16"/>
      <w:szCs w:val="16"/>
    </w:rPr>
  </w:style>
  <w:style w:type="paragraph" w:styleId="CommentText">
    <w:name w:val="annotation text"/>
    <w:basedOn w:val="Normal"/>
    <w:link w:val="CommentTextChar"/>
    <w:uiPriority w:val="99"/>
    <w:unhideWhenUsed/>
    <w:rsid w:val="008138CE"/>
    <w:pPr>
      <w:spacing w:line="240" w:lineRule="auto"/>
    </w:pPr>
    <w:rPr>
      <w:sz w:val="20"/>
      <w:szCs w:val="20"/>
    </w:rPr>
  </w:style>
  <w:style w:type="character" w:customStyle="1" w:styleId="CommentTextChar">
    <w:name w:val="Comment Text Char"/>
    <w:basedOn w:val="DefaultParagraphFont"/>
    <w:link w:val="CommentText"/>
    <w:uiPriority w:val="99"/>
    <w:rsid w:val="008138CE"/>
    <w:rPr>
      <w:sz w:val="20"/>
      <w:szCs w:val="20"/>
    </w:rPr>
  </w:style>
  <w:style w:type="paragraph" w:styleId="CommentSubject">
    <w:name w:val="annotation subject"/>
    <w:basedOn w:val="CommentText"/>
    <w:next w:val="CommentText"/>
    <w:link w:val="CommentSubjectChar"/>
    <w:uiPriority w:val="99"/>
    <w:semiHidden/>
    <w:unhideWhenUsed/>
    <w:rsid w:val="008138CE"/>
    <w:rPr>
      <w:b/>
      <w:bCs/>
    </w:rPr>
  </w:style>
  <w:style w:type="character" w:customStyle="1" w:styleId="CommentSubjectChar">
    <w:name w:val="Comment Subject Char"/>
    <w:basedOn w:val="CommentTextChar"/>
    <w:link w:val="CommentSubject"/>
    <w:uiPriority w:val="99"/>
    <w:semiHidden/>
    <w:rsid w:val="008138CE"/>
    <w:rPr>
      <w:b/>
      <w:bCs/>
      <w:sz w:val="20"/>
      <w:szCs w:val="20"/>
    </w:rPr>
  </w:style>
  <w:style w:type="character" w:customStyle="1" w:styleId="Heading1Char">
    <w:name w:val="Heading 1 Char"/>
    <w:basedOn w:val="DefaultParagraphFont"/>
    <w:link w:val="Heading1"/>
    <w:uiPriority w:val="9"/>
    <w:rsid w:val="00AA53AA"/>
    <w:rPr>
      <w:b/>
      <w:sz w:val="28"/>
      <w:lang w:val="en-US"/>
    </w:rPr>
  </w:style>
  <w:style w:type="character" w:customStyle="1" w:styleId="Heading2Char">
    <w:name w:val="Heading 2 Char"/>
    <w:basedOn w:val="DefaultParagraphFont"/>
    <w:link w:val="Heading2"/>
    <w:uiPriority w:val="9"/>
    <w:rsid w:val="00AA53AA"/>
    <w:rPr>
      <w:b/>
      <w:i/>
      <w:sz w:val="24"/>
      <w:szCs w:val="24"/>
      <w:lang w:val="en-US"/>
    </w:rPr>
  </w:style>
  <w:style w:type="character" w:customStyle="1" w:styleId="Heading3Char">
    <w:name w:val="Heading 3 Char"/>
    <w:basedOn w:val="DefaultParagraphFont"/>
    <w:link w:val="Heading3"/>
    <w:uiPriority w:val="9"/>
    <w:rsid w:val="00EA77C6"/>
    <w:rPr>
      <w:b/>
      <w:i/>
      <w:lang w:val="en-US"/>
    </w:rPr>
  </w:style>
  <w:style w:type="paragraph" w:styleId="ListParagraph">
    <w:name w:val="List Paragraph"/>
    <w:basedOn w:val="Normal"/>
    <w:uiPriority w:val="34"/>
    <w:qFormat/>
    <w:rsid w:val="00A87FCA"/>
    <w:pPr>
      <w:ind w:left="720"/>
      <w:contextualSpacing/>
    </w:pPr>
  </w:style>
  <w:style w:type="paragraph" w:styleId="BodyText">
    <w:name w:val="Body Text"/>
    <w:basedOn w:val="Normal"/>
    <w:link w:val="BodyTextChar"/>
    <w:uiPriority w:val="99"/>
    <w:rsid w:val="00891BA1"/>
    <w:pPr>
      <w:spacing w:before="0" w:after="120" w:line="240" w:lineRule="auto"/>
      <w:jc w:val="both"/>
    </w:pPr>
    <w:rPr>
      <w:rFonts w:ascii="Calibri" w:eastAsia="Calibri" w:hAnsi="Calibri" w:cs="Calibri"/>
      <w:sz w:val="24"/>
      <w:szCs w:val="24"/>
      <w:lang w:val="en-GB" w:eastAsia="en-GB"/>
    </w:rPr>
  </w:style>
  <w:style w:type="character" w:customStyle="1" w:styleId="BodyTextChar">
    <w:name w:val="Body Text Char"/>
    <w:basedOn w:val="DefaultParagraphFont"/>
    <w:link w:val="BodyText"/>
    <w:uiPriority w:val="99"/>
    <w:rsid w:val="00891BA1"/>
    <w:rPr>
      <w:rFonts w:ascii="Calibri" w:eastAsia="Calibri" w:hAnsi="Calibri" w:cs="Calibri"/>
      <w:sz w:val="24"/>
      <w:szCs w:val="24"/>
      <w:lang w:eastAsia="en-GB"/>
    </w:rPr>
  </w:style>
  <w:style w:type="character" w:styleId="UnresolvedMention">
    <w:name w:val="Unresolved Mention"/>
    <w:basedOn w:val="DefaultParagraphFont"/>
    <w:uiPriority w:val="99"/>
    <w:semiHidden/>
    <w:unhideWhenUsed/>
    <w:rsid w:val="003B09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sile.ostafe@e-uvt.ro" TargetMode="External"/><Relationship Id="rId13" Type="http://schemas.openxmlformats.org/officeDocument/2006/relationships/image" Target="media/image1.gi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annexes.do?annexName=B8d&amp;lang=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mania-serbia.net/?page_id=212"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romania-serbia.net/?page_id=212" TargetMode="External"/><Relationship Id="rId4" Type="http://schemas.openxmlformats.org/officeDocument/2006/relationships/settings" Target="settings.xml"/><Relationship Id="rId9" Type="http://schemas.openxmlformats.org/officeDocument/2006/relationships/hyperlink" Target="mailto:vostafe@yahoo.com" TargetMode="External"/><Relationship Id="rId14" Type="http://schemas.openxmlformats.org/officeDocument/2006/relationships/hyperlink" Target="http://ec.europa.eu/europeaid/prag/document.do?isAnnexes=tru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613ED-2A87-4F60-95E5-4A02FF0C4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8</Pages>
  <Words>2368</Words>
  <Characters>13499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 Bardos</dc:creator>
  <cp:keywords/>
  <dc:description/>
  <cp:lastModifiedBy>vasile.ostafe@e-uvt.ro</cp:lastModifiedBy>
  <cp:revision>19</cp:revision>
  <cp:lastPrinted>2019-10-21T10:02:00Z</cp:lastPrinted>
  <dcterms:created xsi:type="dcterms:W3CDTF">2019-11-11T13:52:00Z</dcterms:created>
  <dcterms:modified xsi:type="dcterms:W3CDTF">2019-12-12T06:33:00Z</dcterms:modified>
</cp:coreProperties>
</file>