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Normal"/>
        <w:name w:val="Table1"/>
        <w:tabOrder w:val="0"/>
        <w:jc w:val="left"/>
        <w:tblInd w:w="-545" w:type="dxa"/>
        <w:tblW w:w="14490" w:type="dxa"/>
        <w:tblLook w:val="0000" w:firstRow="0" w:lastRow="0" w:firstColumn="0" w:lastColumn="0" w:noHBand="0" w:noVBand="0"/>
      </w:tblPr>
      <w:tblGrid>
        <w:gridCol w:w="1134"/>
        <w:gridCol w:w="4678"/>
        <w:gridCol w:w="3728"/>
        <w:gridCol w:w="2835"/>
        <w:gridCol w:w="2115"/>
      </w:tblGrid>
      <w:tr>
        <w:trPr>
          <w:tblHeader/>
          <w:cantSplit/>
          <w:trHeight w:val="879" w:hRule="atLeast"/>
        </w:trPr>
        <w:tc>
          <w:tcPr>
            <w:tcW w:w="14490" w:type="dxa"/>
            <w:gridSpan w:val="5"/>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
              <w:rPr>
                <w:i/>
                <w:sz w:val="40"/>
              </w:rPr>
              <w:t>ANNEX II + III :</w:t>
              <w:tab/>
            </w:r>
            <w:r>
              <w:rPr>
                <w:i/>
              </w:rPr>
              <w:t xml:space="preserve"> </w:t>
            </w:r>
            <w:r>
              <w:t>TECHNICAL SPECIFICATIONS + TECHNICAL OFFER</w:t>
            </w:r>
          </w:p>
          <w:p>
            <w:pPr/>
            <w:r/>
          </w:p>
          <w:p>
            <w:pPr/>
            <w:r>
              <w:rPr>
                <w:sz w:val="22"/>
                <w:szCs w:val="22"/>
              </w:rPr>
              <w:t xml:space="preserve">Contract title : Procurement equipments (Supply)                                                                                                                   </w:t>
              <w:tab/>
            </w:r>
            <w:r>
              <w:rPr>
                <w:sz w:val="22"/>
              </w:rPr>
              <w:t>p 1 /…</w:t>
            </w:r>
            <w:r/>
          </w:p>
          <w:p>
            <w:pPr/>
            <w:r>
              <w:rPr>
                <w:szCs w:val="22"/>
              </w:rPr>
              <w:t>Publication reference :</w:t>
            </w:r>
            <w:r>
              <w:t xml:space="preserve"> RORS 283/8 eMS</w:t>
            </w:r>
          </w:p>
          <w:p>
            <w:pPr/>
            <w:r/>
          </w:p>
          <w:p>
            <w:pPr/>
            <w:r/>
          </w:p>
          <w:p>
            <w:pPr/>
            <w:r/>
          </w:p>
          <w:p>
            <w:pPr/>
            <w:r/>
          </w:p>
          <w:p>
            <w:pPr/>
            <w:r/>
          </w:p>
          <w:p>
            <w:pPr/>
            <w:r>
              <w:t>Columns 1-2 should be completed by the Contracting Authority</w:t>
            </w:r>
          </w:p>
          <w:p>
            <w:pPr/>
            <w:r>
              <w:t>Columns 3-4 should be completed by the tenderer</w:t>
            </w:r>
          </w:p>
          <w:p>
            <w:pPr/>
            <w:r>
              <w:rPr>
                <w:sz w:val="22"/>
                <w:szCs w:val="22"/>
              </w:rPr>
              <w:t xml:space="preserve">Column 5 is reserved for the evaluation committee </w:t>
            </w:r>
            <w:r/>
          </w:p>
          <w:p>
            <w:pPr/>
            <w:r>
              <w:t>Annex III - the Contractor's technical offer</w:t>
            </w:r>
          </w:p>
          <w:p>
            <w:pPr/>
            <w:r>
              <w:t xml:space="preserve">The tenderers are requested to complete the template on the next pages: </w:t>
            </w:r>
          </w:p>
          <w:p>
            <w:pPr/>
            <w:r>
              <w:t xml:space="preserve">Column 2 is completed by the Contracting Authority shows the required specifications (not to be modified by the tenderer), </w:t>
            </w:r>
          </w:p>
          <w:p>
            <w:pPr/>
            <w:r>
              <w:t xml:space="preserve">Column 3 is to be filled in by the tenderer and must detail what is offered (for example the words “compliant” or “yes” are not sufficient)  </w:t>
            </w:r>
          </w:p>
          <w:p>
            <w:pPr/>
            <w:r>
              <w:t>Column 4 allows the tenderer to make comments on its proposed supply and to make eventual references to the documentation</w:t>
            </w:r>
          </w:p>
          <w:p>
            <w:pPr/>
            <w: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pPr/>
            <w:r>
              <w:t>The offer must be clear enough to allow the evaluators to make an easy comparison between the requested specifications and the offered</w:t>
            </w:r>
            <w:r>
              <w:rPr>
                <w:b/>
              </w:rPr>
              <w:t xml:space="preserve"> </w:t>
            </w:r>
            <w:r>
              <w:t>specifications.</w:t>
            </w:r>
          </w:p>
          <w:p>
            <w:pPr/>
            <w:r/>
          </w:p>
          <w:p>
            <w:pPr/>
            <w:r>
              <w:t>Any mentions regarding a trade mark, brand, model is only for a proper and issyier identification of product requirements, and should be understand as followed by phrase “or equivalent”.</w:t>
            </w:r>
          </w:p>
          <w:p>
            <w:pPr/>
            <w:r/>
          </w:p>
          <w:p>
            <w:pPr/>
            <w:r/>
          </w:p>
        </w:tc>
      </w:tr>
      <w:tr>
        <w:trPr>
          <w:tblHeader/>
          <w:cantSplit/>
          <w:trHeight w:val="879" w:hRule="atLeast"/>
        </w:trPr>
        <w:tc>
          <w:tcPr>
            <w:tcW w:w="1134"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jc w:val="center"/>
              <w:rPr>
                <w:rFonts w:ascii="Times New Roman" w:hAnsi="Times New Roman"/>
                <w:b/>
                <w:sz w:val="22"/>
                <w:szCs w:val="22"/>
              </w:rPr>
            </w:pPr>
            <w:r>
              <w:rPr>
                <w:rFonts w:ascii="Times New Roman" w:hAnsi="Times New Roman"/>
                <w:b/>
                <w:sz w:val="22"/>
                <w:szCs w:val="22"/>
              </w:rPr>
              <w:t>1.</w:t>
            </w:r>
          </w:p>
          <w:p>
            <w:pPr>
              <w:spacing/>
              <w:jc w:val="center"/>
              <w:rPr>
                <w:rFonts w:ascii="Times New Roman" w:hAnsi="Times New Roman"/>
                <w:b/>
                <w:highlight w:val="green"/>
                <w:sz w:val="22"/>
                <w:szCs w:val="22"/>
              </w:rPr>
            </w:pPr>
            <w:r>
              <w:rPr>
                <w:rFonts w:ascii="Times New Roman" w:hAnsi="Times New Roman"/>
                <w:b/>
                <w:sz w:val="22"/>
                <w:szCs w:val="22"/>
              </w:rPr>
              <w:t>Item Number</w:t>
            </w:r>
            <w:r>
              <w:rPr>
                <w:rFonts w:ascii="Times New Roman" w:hAnsi="Times New Roman"/>
                <w:b/>
                <w:highlight w:val="green"/>
                <w:sz w:val="22"/>
                <w:szCs w:val="22"/>
              </w:rPr>
            </w:r>
          </w:p>
        </w:tc>
        <w:tc>
          <w:tcPr>
            <w:tcW w:w="4678"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jc w:val="center"/>
              <w:rPr>
                <w:rFonts w:ascii="Times New Roman" w:hAnsi="Times New Roman"/>
                <w:b/>
                <w:sz w:val="22"/>
                <w:szCs w:val="22"/>
              </w:rPr>
            </w:pPr>
            <w:r>
              <w:rPr>
                <w:rFonts w:ascii="Times New Roman" w:hAnsi="Times New Roman"/>
                <w:b/>
                <w:sz w:val="22"/>
                <w:szCs w:val="22"/>
              </w:rPr>
              <w:t>2.</w:t>
            </w:r>
          </w:p>
          <w:p>
            <w:pPr>
              <w:spacing/>
              <w:jc w:val="center"/>
              <w:rPr>
                <w:rFonts w:ascii="Times New Roman" w:hAnsi="Times New Roman"/>
                <w:b/>
                <w:sz w:val="22"/>
                <w:szCs w:val="22"/>
              </w:rPr>
            </w:pPr>
            <w:r>
              <w:rPr>
                <w:rFonts w:ascii="Times New Roman" w:hAnsi="Times New Roman"/>
                <w:b/>
                <w:sz w:val="22"/>
                <w:szCs w:val="22"/>
              </w:rPr>
              <w:t>Specifications Required</w:t>
            </w:r>
          </w:p>
          <w:p>
            <w:pPr>
              <w:spacing/>
              <w:jc w:val="center"/>
              <w:rPr>
                <w:rFonts w:ascii="Times New Roman" w:hAnsi="Times New Roman"/>
                <w:b/>
                <w:sz w:val="22"/>
                <w:szCs w:val="22"/>
              </w:rPr>
            </w:pPr>
            <w:r>
              <w:rPr>
                <w:rFonts w:ascii="Times New Roman" w:hAnsi="Times New Roman"/>
                <w:b/>
                <w:sz w:val="22"/>
                <w:szCs w:val="22"/>
              </w:rPr>
              <w:t>LOT 1 - Rescue equipmets</w:t>
            </w:r>
          </w:p>
        </w:tc>
        <w:tc>
          <w:tcPr>
            <w:tcW w:w="3728"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jc w:val="center"/>
              <w:tabs defTabSz="720">
                <w:tab w:val="left" w:pos="729" w:leader="none"/>
              </w:tabs>
              <w:rPr>
                <w:rFonts w:ascii="Times New Roman" w:hAnsi="Times New Roman"/>
                <w:b/>
                <w:sz w:val="22"/>
                <w:szCs w:val="22"/>
              </w:rPr>
            </w:pPr>
            <w:r>
              <w:rPr>
                <w:rFonts w:ascii="Times New Roman" w:hAnsi="Times New Roman"/>
                <w:b/>
                <w:sz w:val="22"/>
                <w:szCs w:val="22"/>
              </w:rPr>
              <w:t>3.</w:t>
            </w:r>
          </w:p>
          <w:p>
            <w:pPr>
              <w:spacing/>
              <w:jc w:val="center"/>
              <w:tabs defTabSz="720">
                <w:tab w:val="left" w:pos="729" w:leader="none"/>
              </w:tabs>
              <w:rPr>
                <w:rFonts w:ascii="Times New Roman" w:hAnsi="Times New Roman"/>
                <w:b/>
                <w:sz w:val="22"/>
                <w:szCs w:val="22"/>
              </w:rPr>
            </w:pPr>
            <w:r>
              <w:rPr>
                <w:rFonts w:ascii="Times New Roman" w:hAnsi="Times New Roman"/>
                <w:b/>
                <w:sz w:val="22"/>
                <w:szCs w:val="22"/>
              </w:rPr>
              <w:t>Specifications Offered</w:t>
            </w:r>
          </w:p>
        </w:tc>
        <w:tc>
          <w:tcPr>
            <w:tcW w:w="2835"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jc w:val="center"/>
              <w:tabs defTabSz="720">
                <w:tab w:val="left" w:pos="729" w:leader="none"/>
              </w:tabs>
              <w:rPr>
                <w:rFonts w:ascii="Times New Roman" w:hAnsi="Times New Roman"/>
                <w:b/>
                <w:sz w:val="22"/>
                <w:szCs w:val="22"/>
                <w:lang w:val="en-gb"/>
              </w:rPr>
            </w:pPr>
            <w:r>
              <w:rPr>
                <w:rFonts w:ascii="Times New Roman" w:hAnsi="Times New Roman"/>
                <w:b/>
                <w:sz w:val="22"/>
                <w:szCs w:val="22"/>
                <w:lang w:val="en-gb"/>
              </w:rPr>
              <w:t xml:space="preserve">4. </w:t>
            </w:r>
          </w:p>
          <w:p>
            <w:pPr>
              <w:spacing/>
              <w:jc w:val="center"/>
              <w:tabs defTabSz="720">
                <w:tab w:val="left" w:pos="729" w:leader="none"/>
              </w:tabs>
              <w:rPr>
                <w:rFonts w:ascii="Times New Roman" w:hAnsi="Times New Roman"/>
                <w:b/>
                <w:sz w:val="22"/>
                <w:szCs w:val="22"/>
                <w:lang w:val="en-gb"/>
              </w:rPr>
            </w:pPr>
            <w:r>
              <w:rPr>
                <w:rFonts w:ascii="Times New Roman" w:hAnsi="Times New Roman"/>
                <w:b/>
                <w:sz w:val="22"/>
                <w:szCs w:val="22"/>
                <w:lang w:val="en-gb"/>
              </w:rPr>
              <w:t xml:space="preserve">Notes, remarks, </w:t>
              <w:br w:type="textWrapping"/>
              <w:t>ref to documentation</w:t>
            </w:r>
          </w:p>
        </w:tc>
        <w:tc>
          <w:tcPr>
            <w:tcW w:w="2115" w:type="dxa"/>
            <w:shd w:val="solid" w:color="F2F2F2" tmshd="1594163456, 0, 16777215"/>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jc w:val="center"/>
              <w:tabs defTabSz="720">
                <w:tab w:val="left" w:pos="729" w:leader="none"/>
              </w:tabs>
              <w:rPr>
                <w:rFonts w:ascii="Times New Roman" w:hAnsi="Times New Roman"/>
                <w:b/>
                <w:sz w:val="22"/>
                <w:szCs w:val="22"/>
                <w:lang w:val="en-gb"/>
              </w:rPr>
            </w:pPr>
            <w:r>
              <w:rPr>
                <w:rFonts w:ascii="Times New Roman" w:hAnsi="Times New Roman"/>
                <w:b/>
                <w:sz w:val="22"/>
                <w:szCs w:val="22"/>
                <w:lang w:val="en-gb"/>
              </w:rPr>
              <w:t>5.</w:t>
            </w:r>
          </w:p>
          <w:p>
            <w:pPr>
              <w:spacing/>
              <w:jc w:val="center"/>
              <w:tabs defTabSz="720">
                <w:tab w:val="left" w:pos="729" w:leader="none"/>
              </w:tabs>
              <w:rPr>
                <w:rFonts w:ascii="Times New Roman" w:hAnsi="Times New Roman"/>
                <w:b/>
                <w:sz w:val="22"/>
                <w:szCs w:val="22"/>
                <w:lang w:val="en-gb"/>
              </w:rPr>
            </w:pPr>
            <w:r>
              <w:rPr>
                <w:rFonts w:ascii="Times New Roman" w:hAnsi="Times New Roman"/>
                <w:b/>
                <w:sz w:val="22"/>
                <w:szCs w:val="22"/>
                <w:lang w:val="en-gb"/>
              </w:rPr>
              <w:t xml:space="preserve">Evaluation Committee’s notes </w:t>
            </w:r>
          </w:p>
        </w:tc>
      </w:tr>
      <w:tr>
        <w:trPr>
          <w:tblHeader w:val="0"/>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highlight w:val="green"/>
                <w:lang w:val="en-gb"/>
              </w:rPr>
            </w:pPr>
            <w:r>
              <w:rPr>
                <w:rFonts w:ascii="Times New Roman" w:hAnsi="Times New Roman"/>
                <w:b/>
                <w:lang w:val="en-gb"/>
              </w:rPr>
              <w:t>1</w:t>
            </w:r>
            <w:r>
              <w:rPr>
                <w:rFonts w:ascii="Times New Roman" w:hAnsi="Times New Roman"/>
                <w:b/>
                <w:highlight w:val="green"/>
                <w:lang w:val="en-gb"/>
              </w:rPr>
            </w:r>
          </w:p>
        </w:tc>
        <w:tc>
          <w:tcPr>
            <w:tcW w:w="467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rPr>
            </w:pPr>
            <w:r>
              <w:rPr>
                <w:rFonts w:ascii="Times New Roman" w:hAnsi="Times New Roman"/>
              </w:rPr>
              <w:t>DIVING EQUIPMENT – 1 PIECE</w:t>
            </w:r>
          </w:p>
          <w:p>
            <w:pPr>
              <w:spacing w:before="0" w:after="0"/>
              <w:rPr>
                <w:rFonts w:ascii="Times New Roman" w:hAnsi="Times New Roman"/>
              </w:rPr>
            </w:pPr>
            <w:r>
              <w:rPr>
                <w:rFonts w:ascii="Times New Roman" w:hAnsi="Times New Roman"/>
              </w:rPr>
              <w:t>1.1The Sonar is designed to research the aquatic environment in order to identify locations where various bodies are submerged and must be brought to the surface by the divers team.</w:t>
            </w:r>
          </w:p>
          <w:p>
            <w:pPr>
              <w:spacing w:before="0" w:after="0"/>
              <w:rPr>
                <w:rFonts w:ascii="Times New Roman" w:hAnsi="Times New Roman"/>
              </w:rPr>
            </w:pPr>
            <w:r>
              <w:rPr>
                <w:rFonts w:ascii="Times New Roman" w:hAnsi="Times New Roman"/>
              </w:rPr>
              <w:t>Independent power supply (individual gel battery or similar)-Minimum 4h autonomy</w:t>
              <w:br w:type="textWrapping"/>
              <w:t>Memory capacity: 16 GB minimum</w:t>
            </w:r>
          </w:p>
          <w:p>
            <w:pPr>
              <w:spacing w:before="0" w:after="0"/>
              <w:rPr>
                <w:rFonts w:ascii="Times New Roman" w:hAnsi="Times New Roman"/>
              </w:rPr>
            </w:pPr>
            <w:r>
              <w:rPr>
                <w:rFonts w:ascii="Times New Roman" w:hAnsi="Times New Roman"/>
              </w:rPr>
              <w:t>Display Size Minimum 9-inch,</w:t>
              <w:br w:type="textWrapping"/>
              <w:t>Display resolution: minimum 1200x720 pixels</w:t>
            </w:r>
          </w:p>
          <w:p>
            <w:pPr>
              <w:spacing w:before="0" w:after="0"/>
              <w:rPr>
                <w:rFonts w:ascii="Times New Roman" w:hAnsi="Times New Roman"/>
              </w:rPr>
            </w:pPr>
            <w:r>
              <w:rPr>
                <w:rFonts w:ascii="Times New Roman" w:hAnsi="Times New Roman"/>
              </w:rPr>
              <w:t>Color TFT Digital Display, touch screen, multi-touch</w:t>
              <w:br w:type="textWrapping"/>
              <w:t>WIFI connectivity</w:t>
            </w:r>
          </w:p>
          <w:p>
            <w:pPr>
              <w:spacing w:before="0" w:after="0"/>
              <w:rPr>
                <w:rFonts w:ascii="Times New Roman" w:hAnsi="Times New Roman"/>
              </w:rPr>
            </w:pPr>
            <w:r>
              <w:rPr>
                <w:rFonts w:ascii="Times New Roman" w:hAnsi="Times New Roman"/>
              </w:rPr>
              <w:t>Bluetooth</w:t>
              <w:br w:type="textWrapping"/>
              <w:t xml:space="preserve">GPS </w:t>
            </w:r>
          </w:p>
          <w:p>
            <w:pPr>
              <w:spacing w:before="0" w:after="0"/>
              <w:rPr>
                <w:rFonts w:ascii="Times New Roman" w:hAnsi="Times New Roman"/>
              </w:rPr>
            </w:pPr>
            <w:r>
              <w:rPr>
                <w:rFonts w:ascii="Times New Roman" w:hAnsi="Times New Roman"/>
              </w:rPr>
              <w:t>Chartplotter</w:t>
            </w:r>
          </w:p>
          <w:p>
            <w:pPr>
              <w:spacing w:before="0" w:after="0"/>
              <w:rPr>
                <w:rFonts w:ascii="Times New Roman" w:hAnsi="Times New Roman"/>
              </w:rPr>
            </w:pPr>
            <w:r>
              <w:rPr>
                <w:rFonts w:ascii="Times New Roman" w:hAnsi="Times New Roman"/>
              </w:rPr>
              <w:t>TrackBack</w:t>
            </w:r>
          </w:p>
          <w:p>
            <w:pPr>
              <w:spacing w:before="0" w:after="0"/>
              <w:rPr>
                <w:rFonts w:ascii="Times New Roman" w:hAnsi="Times New Roman"/>
              </w:rPr>
            </w:pPr>
            <w:r>
              <w:rPr>
                <w:rFonts w:ascii="Times New Roman" w:hAnsi="Times New Roman"/>
              </w:rPr>
              <w:t>Degree of protection: at least IPX7</w:t>
              <w:br w:type="textWrapping"/>
              <w:t>Transducer with Temperature indicator</w:t>
            </w:r>
          </w:p>
          <w:p>
            <w:pPr>
              <w:spacing w:before="0" w:after="0"/>
              <w:rPr>
                <w:rFonts w:ascii="Times New Roman" w:hAnsi="Times New Roman"/>
              </w:rPr>
            </w:pPr>
            <w:r>
              <w:rPr>
                <w:rFonts w:ascii="Times New Roman" w:hAnsi="Times New Roman"/>
              </w:rPr>
              <w:t>Down Scan Imaging (DSI) (indicate frequencies)</w:t>
            </w:r>
          </w:p>
          <w:p>
            <w:pPr>
              <w:spacing w:before="0" w:after="0"/>
              <w:rPr>
                <w:rFonts w:ascii="Times New Roman" w:hAnsi="Times New Roman"/>
              </w:rPr>
            </w:pPr>
            <w:r>
              <w:rPr>
                <w:rFonts w:ascii="Times New Roman" w:hAnsi="Times New Roman"/>
              </w:rPr>
              <w:t>Side Scan Imaging (SSI) (indicate frequencies)</w:t>
              <w:br w:type="textWrapping"/>
              <w:t xml:space="preserve">Dual Channel CHIRP (indicate frequencies) </w:t>
            </w:r>
          </w:p>
          <w:p>
            <w:pPr>
              <w:spacing w:before="0" w:after="0"/>
              <w:rPr>
                <w:rFonts w:ascii="Times New Roman" w:hAnsi="Times New Roman"/>
              </w:rPr>
            </w:pPr>
            <w:r>
              <w:rPr>
                <w:rFonts w:ascii="Times New Roman" w:hAnsi="Times New Roman"/>
              </w:rPr>
              <w:t>Structure Map</w:t>
            </w:r>
          </w:p>
        </w:tc>
        <w:tc>
          <w:tcPr>
            <w:tcW w:w="372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b/>
                <w:lang w:val="en-gb"/>
              </w:rPr>
            </w:pPr>
            <w:r>
              <w:rPr>
                <w:b/>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b/>
                <w:lang w:val="en-gb"/>
              </w:rPr>
            </w:pPr>
            <w:r>
              <w:rPr>
                <w:rFonts w:ascii="Times New Roman" w:hAnsi="Times New Roman"/>
                <w:b/>
                <w:lang w:val="en-gb"/>
              </w:rPr>
            </w:r>
          </w:p>
        </w:tc>
        <w:tc>
          <w:tcPr>
            <w:tcW w:w="21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b/>
                <w:lang w:val="en-gb"/>
              </w:rPr>
            </w:pPr>
            <w:r>
              <w:rPr>
                <w:rFonts w:ascii="Times New Roman" w:hAnsi="Times New Roman"/>
                <w:b/>
                <w:lang w:val="en-gb"/>
              </w:rPr>
              <w:t>rta</w:t>
            </w:r>
          </w:p>
        </w:tc>
      </w:tr>
      <w:tr>
        <w:trPr>
          <w:tblHeader w:val="0"/>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highlight w:val="green"/>
                <w:lang w:val="en-gb"/>
              </w:rPr>
            </w:pPr>
            <w:r>
              <w:rPr>
                <w:rFonts w:ascii="Times New Roman" w:hAnsi="Times New Roman"/>
                <w:b/>
                <w:highlight w:val="green"/>
                <w:lang w:val="en-gb"/>
              </w:rPr>
              <w:t>2</w:t>
            </w:r>
          </w:p>
        </w:tc>
        <w:tc>
          <w:tcPr>
            <w:tcW w:w="467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rPr>
            </w:pPr>
            <w:r>
              <w:rPr>
                <w:rFonts w:ascii="Times New Roman" w:hAnsi="Times New Roman"/>
              </w:rPr>
              <w:t xml:space="preserve">1.2. </w:t>
            </w:r>
            <w:r>
              <w:rPr>
                <w:rFonts w:ascii="Times New Roman" w:hAnsi="Times New Roman"/>
                <w:b/>
              </w:rPr>
              <w:t>Thermovision video camera</w:t>
            </w:r>
            <w:r>
              <w:rPr>
                <w:rFonts w:ascii="Times New Roman" w:hAnsi="Times New Roman"/>
              </w:rPr>
              <w:t xml:space="preserve"> – 2 pcs</w:t>
            </w:r>
          </w:p>
          <w:p>
            <w:pPr>
              <w:spacing w:before="0" w:after="0"/>
              <w:rPr>
                <w:rFonts w:ascii="Times New Roman" w:hAnsi="Times New Roman"/>
              </w:rPr>
            </w:pPr>
            <w:r>
              <w:rPr>
                <w:rFonts w:ascii="Times New Roman" w:hAnsi="Times New Roman"/>
              </w:rPr>
              <w:t>The thermal imaging camera is designed to search for lost persons in wooded areas to shorten search times and increase survival chances at any time of the day and night. Also, camera must be designed for use in fire conditions for fire attack and search &amp; rescue persons during fires.</w:t>
            </w:r>
          </w:p>
          <w:p>
            <w:pPr>
              <w:spacing w:before="0" w:after="0"/>
              <w:rPr>
                <w:rFonts w:ascii="Times New Roman" w:hAnsi="Times New Roman"/>
              </w:rPr>
            </w:pPr>
            <w:r>
              <w:rPr>
                <w:rFonts w:ascii="Times New Roman" w:hAnsi="Times New Roman"/>
              </w:rPr>
              <w:t>Independent power supply</w:t>
            </w:r>
            <w:r>
              <w:rPr>
                <w:rFonts w:ascii="Times New Roman" w:hAnsi="Times New Roman"/>
                <w:lang w:val="ro-ro"/>
              </w:rPr>
              <w:t xml:space="preserve">: </w:t>
            </w:r>
            <w:r>
              <w:rPr>
                <w:rFonts w:ascii="Times New Roman" w:hAnsi="Times New Roman"/>
              </w:rPr>
              <w:t>Minimum 8h autonomy</w:t>
            </w:r>
          </w:p>
          <w:p>
            <w:pPr>
              <w:spacing w:before="0" w:after="0"/>
              <w:rPr>
                <w:rFonts w:ascii="Times New Roman" w:hAnsi="Times New Roman"/>
                <w:color w:val="ff0000"/>
              </w:rPr>
            </w:pPr>
            <w:r>
              <w:rPr>
                <w:rFonts w:ascii="Times New Roman" w:hAnsi="Times New Roman"/>
              </w:rPr>
              <w:t xml:space="preserve">Field of view (minimum) - Horizontal: 40 </w:t>
            </w:r>
            <w:r>
              <w:rPr>
                <w:rFonts w:ascii="Times New Roman" w:hAnsi="Times New Roman"/>
                <w:shd w:val="clear" w:fill="ffffff"/>
              </w:rPr>
              <w:t>°</w:t>
            </w:r>
            <w:r>
              <w:rPr>
                <w:rFonts w:ascii="Times New Roman" w:hAnsi="Times New Roman"/>
              </w:rPr>
              <w:t xml:space="preserve"> - Vertical: 30 </w:t>
            </w:r>
            <w:r>
              <w:rPr>
                <w:rFonts w:ascii="Times New Roman" w:hAnsi="Times New Roman"/>
                <w:shd w:val="clear" w:fill="ffffff"/>
              </w:rPr>
              <w:t>°</w:t>
            </w:r>
            <w:r>
              <w:rPr>
                <w:rFonts w:ascii="Times New Roman" w:hAnsi="Times New Roman"/>
              </w:rPr>
              <w:br w:type="textWrapping"/>
              <w:t xml:space="preserve">Internal memory capacity: Minimum 150 min video </w:t>
              <w:br w:type="textWrapping"/>
              <w:t>Display: Yes</w:t>
              <w:br w:type="textWrapping"/>
              <w:t xml:space="preserve">Video format:  at least ”avi” format </w:t>
            </w:r>
            <w:r>
              <w:rPr>
                <w:rFonts w:ascii="Times New Roman" w:hAnsi="Times New Roman"/>
                <w:color w:val="ff0000"/>
              </w:rPr>
            </w:r>
          </w:p>
          <w:p>
            <w:pPr>
              <w:spacing w:before="0" w:after="0"/>
              <w:rPr>
                <w:rFonts w:ascii="Times New Roman" w:hAnsi="Times New Roman"/>
              </w:rPr>
            </w:pPr>
            <w:r>
              <w:rPr>
                <w:rFonts w:ascii="Times New Roman" w:hAnsi="Times New Roman"/>
              </w:rPr>
              <w:t>Hot body detection distance: Minimum 100 m</w:t>
              <w:br w:type="textWrapping"/>
              <w:t>Frequency of frames at least 50 Hz</w:t>
              <w:br w:type="textWrapping"/>
              <w:t xml:space="preserve">WIFI </w:t>
              <w:br w:type="textWrapping"/>
              <w:t>Degree of protection: at least IPX5</w:t>
            </w:r>
          </w:p>
          <w:p>
            <w:pPr>
              <w:spacing w:before="0" w:after="0"/>
              <w:rPr>
                <w:rStyle w:val="char5"/>
                <w:color w:val="ff0000"/>
              </w:rPr>
            </w:pPr>
            <w:r>
              <w:rPr>
                <w:rFonts w:ascii="Times New Roman" w:hAnsi="Times New Roman"/>
                <w:color w:val="000000"/>
                <w:shd w:val="clear" w:fill="ffffff"/>
              </w:rPr>
              <w:t xml:space="preserve">Weight: Up to 5000 g </w:t>
            </w:r>
            <w:r>
              <w:rPr>
                <w:rStyle w:val="char5"/>
                <w:color w:val="ff0000"/>
              </w:rPr>
            </w:r>
          </w:p>
          <w:p>
            <w:pPr>
              <w:spacing w:before="0" w:after="0"/>
              <w:rPr>
                <w:rFonts w:ascii="Times New Roman" w:hAnsi="Times New Roman"/>
              </w:rPr>
            </w:pPr>
            <w:r>
              <w:rPr>
                <w:rFonts w:ascii="Times New Roman" w:hAnsi="Times New Roman"/>
              </w:rPr>
              <w:t>Minimum internal memory of 8 GB</w:t>
              <w:br w:type="textWrapping"/>
              <w:t>Display resolution: minimum 320x 240 pixels</w:t>
              <w:br w:type="textWrapping"/>
              <w:t>Operating temperature: at least from -25 degrees up to +600 degrees Celsius</w:t>
            </w:r>
          </w:p>
          <w:p>
            <w:pPr>
              <w:spacing w:before="0" w:after="0"/>
              <w:rPr>
                <w:rFonts w:ascii="Times New Roman" w:hAnsi="Times New Roman"/>
              </w:rPr>
            </w:pPr>
            <w:r>
              <w:rPr>
                <w:rFonts w:ascii="Times New Roman" w:hAnsi="Times New Roman"/>
              </w:rPr>
              <w:t xml:space="preserve">Temperature sensitivity : maximum 5 </w:t>
            </w:r>
            <w:r>
              <w:rPr>
                <w:rFonts w:ascii="Times New Roman" w:hAnsi="Times New Roman"/>
                <w:shd w:val="clear" w:fill="ffffff"/>
              </w:rPr>
              <w:t>°C</w:t>
            </w:r>
            <w:r>
              <w:rPr>
                <w:rFonts w:ascii="Times New Roman" w:hAnsi="Times New Roman"/>
              </w:rPr>
            </w:r>
          </w:p>
          <w:p>
            <w:pPr>
              <w:spacing w:before="0" w:after="0"/>
              <w:rPr>
                <w:rFonts w:ascii="Times New Roman" w:hAnsi="Times New Roman"/>
              </w:rPr>
            </w:pPr>
            <w:r>
              <w:rPr>
                <w:rFonts w:ascii="Times New Roman" w:hAnsi="Times New Roman"/>
              </w:rPr>
              <w:t>Resistance time at 600 C degree: at least 5 min.</w:t>
            </w:r>
          </w:p>
          <w:p>
            <w:pPr>
              <w:spacing w:before="0" w:after="0"/>
              <w:rPr>
                <w:rFonts w:ascii="Times New Roman" w:hAnsi="Times New Roman"/>
                <w:color w:val="222222"/>
                <w:shd w:val="clear" w:fill="f8f9fa"/>
              </w:rPr>
            </w:pPr>
            <w:r>
              <w:rPr>
                <w:rFonts w:ascii="Times New Roman" w:hAnsi="Times New Roman"/>
                <w:color w:val="222222"/>
                <w:shd w:val="clear" w:fill="f8f9fa"/>
              </w:rPr>
              <w:t>Different color representation of temperature ranges</w:t>
            </w:r>
          </w:p>
          <w:p>
            <w:pPr>
              <w:spacing w:before="0" w:after="0"/>
              <w:rPr>
                <w:rFonts w:ascii="Times New Roman" w:hAnsi="Times New Roman"/>
                <w:color w:val="222222"/>
                <w:shd w:val="clear" w:fill="f8f9fa"/>
              </w:rPr>
            </w:pPr>
            <w:r>
              <w:rPr>
                <w:rFonts w:ascii="Times New Roman" w:hAnsi="Times New Roman"/>
                <w:color w:val="222222"/>
                <w:shd w:val="clear" w:fill="f8f9fa"/>
              </w:rPr>
              <w:t>Indicate the provider for after-sell services</w:t>
            </w:r>
          </w:p>
          <w:p>
            <w:pPr>
              <w:spacing w:before="0" w:after="0"/>
              <w:rPr>
                <w:rFonts w:ascii="Times New Roman" w:hAnsi="Times New Roman"/>
              </w:rPr>
            </w:pPr>
            <w:r>
              <w:rPr>
                <w:rFonts w:ascii="Times New Roman" w:hAnsi="Times New Roman"/>
                <w:color w:val="222222"/>
                <w:shd w:val="clear" w:fill="f8f9fa"/>
              </w:rPr>
              <w:t>Warranty: 12 months</w:t>
            </w:r>
            <w:r>
              <w:rPr>
                <w:rFonts w:ascii="Times New Roman" w:hAnsi="Times New Roman"/>
              </w:rPr>
              <w:br w:type="textWrapping"/>
            </w:r>
          </w:p>
        </w:tc>
        <w:tc>
          <w:tcPr>
            <w:tcW w:w="372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pStyle w:val="para3"/>
              <w:numPr>
                <w:ilvl w:val="0"/>
                <w:numId w:val="3"/>
              </w:numPr>
              <w:ind w:left="720" w:hanging="360"/>
              <w:rPr>
                <w:b/>
                <w:lang w:val="en-gb"/>
              </w:rPr>
            </w:pPr>
            <w:r>
              <w:rPr>
                <w:b/>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lang w:val="en-gb"/>
              </w:rPr>
            </w:pPr>
            <w:r>
              <w:rPr>
                <w:rFonts w:ascii="Times New Roman" w:hAnsi="Times New Roman"/>
                <w:b/>
                <w:lang w:val="en-gb"/>
              </w:rPr>
            </w:r>
          </w:p>
        </w:tc>
        <w:tc>
          <w:tcPr>
            <w:tcW w:w="21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lang w:val="en-gb"/>
              </w:rPr>
            </w:pPr>
            <w:r>
              <w:rPr>
                <w:rFonts w:ascii="Times New Roman" w:hAnsi="Times New Roman"/>
                <w:b/>
                <w:lang w:val="en-gb"/>
              </w:rPr>
            </w:r>
          </w:p>
        </w:tc>
      </w:tr>
      <w:tr>
        <w:trPr>
          <w:tblHeader w:val="0"/>
          <w:cantSplit/>
          <w:trHeight w:val="0" w:hRule="auto"/>
        </w:trPr>
        <w:tc>
          <w:tcPr>
            <w:tcW w:w="1134"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lang w:val="en-gb"/>
              </w:rPr>
            </w:pPr>
            <w:r>
              <w:rPr>
                <w:rFonts w:ascii="Times New Roman" w:hAnsi="Times New Roman"/>
                <w:b/>
                <w:lang w:val="en-gb"/>
              </w:rPr>
              <w:t>3</w:t>
            </w:r>
          </w:p>
        </w:tc>
        <w:tc>
          <w:tcPr>
            <w:tcW w:w="4678"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rPr>
            </w:pPr>
            <w:r>
              <w:rPr>
                <w:rFonts w:ascii="Times New Roman" w:hAnsi="Times New Roman"/>
              </w:rPr>
              <w:t>1.3.</w:t>
            </w:r>
            <w:r>
              <w:rPr>
                <w:rFonts w:ascii="Times New Roman" w:hAnsi="Times New Roman"/>
                <w:b/>
              </w:rPr>
              <w:t xml:space="preserve">Rescue kit from wells – 2 </w:t>
            </w:r>
            <w:r>
              <w:rPr>
                <w:rFonts w:ascii="Times New Roman" w:hAnsi="Times New Roman"/>
                <w:b/>
              </w:rPr>
              <w:t>cpl</w:t>
            </w:r>
            <w:r>
              <w:rPr>
                <w:rFonts w:ascii="Times New Roman" w:hAnsi="Times New Roman"/>
                <w:b/>
              </w:rPr>
            </w:r>
          </w:p>
          <w:p>
            <w:pPr>
              <w:rPr>
                <w:rFonts w:ascii="Times New Roman" w:hAnsi="Times New Roman"/>
              </w:rPr>
            </w:pPr>
            <w:r>
              <w:rPr>
                <w:rFonts w:ascii="Times New Roman" w:hAnsi="Times New Roman"/>
              </w:rPr>
              <w:t>The Well Rescue Kit is destined for use by professional firefighters certified as intervention mountaineers in deep-sea evacuation missions (wells, grottos, chasms ...). It is made up of Tripod and Lifting Winch, Rescue Equipment and Victim Equipment.</w:t>
            </w:r>
          </w:p>
          <w:p>
            <w:pPr>
              <w:rPr>
                <w:rFonts w:ascii="Times New Roman" w:hAnsi="Times New Roman"/>
              </w:rPr>
            </w:pPr>
            <w:r>
              <w:rPr>
                <w:rFonts w:ascii="Times New Roman" w:hAnsi="Times New Roman"/>
              </w:rPr>
              <w:t>All the equipment provided in this kit is subject to specific climbing standards such as:</w:t>
            </w:r>
          </w:p>
          <w:p>
            <w:pPr>
              <w:spacing w:before="0" w:after="0"/>
              <w:rPr>
                <w:rFonts w:ascii="Times New Roman" w:hAnsi="Times New Roman" w:eastAsia="Calibri"/>
                <w:lang w:val="ro-ro"/>
              </w:rPr>
            </w:pPr>
            <w:r>
              <w:rPr>
                <w:rFonts w:ascii="Times New Roman" w:hAnsi="Times New Roman"/>
              </w:rPr>
              <w:t xml:space="preserve"> </w:t>
            </w:r>
            <w:r>
              <w:rPr>
                <w:rFonts w:ascii="Times New Roman" w:hAnsi="Times New Roman" w:eastAsia="Calibri"/>
                <w:lang w:val="ro-ro"/>
              </w:rPr>
              <w:t xml:space="preserve">EN 166 </w:t>
            </w:r>
            <w:r>
              <w:rPr>
                <w:rFonts w:ascii="Times New Roman" w:hAnsi="Times New Roman" w:eastAsia="Calibri"/>
                <w:lang w:val="ro-ro"/>
              </w:rPr>
              <w:t>(personal eye protection)</w:t>
            </w:r>
            <w:r>
              <w:rPr>
                <w:rFonts w:ascii="Times New Roman" w:hAnsi="Times New Roman" w:eastAsia="Calibri"/>
                <w:lang w:val="ro-ro"/>
              </w:rPr>
            </w:r>
          </w:p>
          <w:p>
            <w:pPr>
              <w:spacing w:before="0" w:after="0"/>
              <w:rPr>
                <w:rFonts w:ascii="Times New Roman" w:hAnsi="Times New Roman" w:eastAsia="Calibri"/>
              </w:rPr>
            </w:pPr>
            <w:r>
              <w:rPr>
                <w:rFonts w:ascii="Times New Roman" w:hAnsi="Times New Roman" w:eastAsia="Calibri"/>
              </w:rPr>
              <w:t>EN 358-personal protective equipment for work positioning and prevention of falls from a height. Belt positioning during work and limiting movement and lanyards for work positioning</w:t>
            </w:r>
          </w:p>
          <w:p>
            <w:pPr>
              <w:pStyle w:val="para3"/>
              <w:ind w:left="0"/>
              <w:rPr>
                <w:rFonts w:eastAsia="Calibri"/>
                <w:sz w:val="20"/>
                <w:szCs w:val="20"/>
              </w:rPr>
            </w:pPr>
            <w:r>
              <w:rPr>
                <w:color w:val="000000"/>
                <w:sz w:val="20"/>
                <w:szCs w:val="20"/>
                <w:shd w:val="clear" w:fill="ffffff"/>
              </w:rPr>
              <w:t xml:space="preserve">EN 360 (self retractable fall arrester) </w:t>
            </w:r>
            <w:r>
              <w:rPr>
                <w:rFonts w:eastAsia="Calibri"/>
                <w:sz w:val="20"/>
                <w:szCs w:val="20"/>
              </w:rPr>
            </w:r>
          </w:p>
          <w:p>
            <w:pPr>
              <w:spacing w:before="0" w:after="0"/>
              <w:rPr>
                <w:rFonts w:ascii="Times New Roman" w:hAnsi="Times New Roman" w:eastAsia="Calibri"/>
              </w:rPr>
            </w:pPr>
            <w:r>
              <w:rPr>
                <w:rFonts w:ascii="Times New Roman" w:hAnsi="Times New Roman" w:eastAsia="Calibri"/>
              </w:rPr>
              <w:t>EN 361-personal protective equipment against falls from a height. Full body harnesses</w:t>
            </w:r>
          </w:p>
          <w:p>
            <w:pPr>
              <w:spacing w:before="0" w:after="0"/>
              <w:rPr>
                <w:rFonts w:ascii="Times New Roman" w:hAnsi="Times New Roman" w:eastAsia="Calibri"/>
              </w:rPr>
            </w:pPr>
            <w:r>
              <w:rPr>
                <w:rFonts w:ascii="Times New Roman" w:hAnsi="Times New Roman" w:eastAsia="Calibri"/>
              </w:rPr>
              <w:t>EN 813-personal protective equipment for prevention of falls from a height. Seat belt</w:t>
            </w:r>
          </w:p>
          <w:p>
            <w:pPr>
              <w:pStyle w:val="para3"/>
              <w:ind w:left="0"/>
              <w:rPr>
                <w:rFonts w:eastAsia="Calibri"/>
                <w:sz w:val="20"/>
                <w:szCs w:val="20"/>
              </w:rPr>
            </w:pPr>
            <w:r>
              <w:rPr>
                <w:color w:val="000000"/>
                <w:sz w:val="20"/>
                <w:szCs w:val="20"/>
                <w:shd w:val="clear" w:fill="ffffff"/>
              </w:rPr>
              <w:t>EN 1496 (rescue lifting devices)</w:t>
            </w:r>
            <w:r>
              <w:rPr>
                <w:sz w:val="20"/>
                <w:szCs w:val="20"/>
                <w:shd w:val="clear" w:fill="f8f9fa"/>
              </w:rPr>
              <w:t xml:space="preserve"> </w:t>
            </w:r>
            <w:r>
              <w:rPr>
                <w:rFonts w:eastAsia="Calibri"/>
                <w:sz w:val="20"/>
                <w:szCs w:val="20"/>
              </w:rPr>
            </w:r>
          </w:p>
          <w:p>
            <w:pPr>
              <w:spacing w:before="0" w:after="0"/>
              <w:rPr>
                <w:rFonts w:ascii="Times New Roman" w:hAnsi="Times New Roman" w:eastAsia="Calibri"/>
              </w:rPr>
            </w:pPr>
            <w:r>
              <w:rPr>
                <w:rFonts w:ascii="Times New Roman" w:hAnsi="Times New Roman" w:eastAsia="Calibri"/>
              </w:rPr>
              <w:t>EN 1498:2006</w:t>
            </w:r>
          </w:p>
          <w:p>
            <w:pPr>
              <w:pStyle w:val="para3"/>
              <w:ind w:left="0"/>
              <w:rPr>
                <w:sz w:val="20"/>
                <w:szCs w:val="20"/>
              </w:rPr>
            </w:pPr>
            <w:r>
              <w:rPr>
                <w:rFonts w:eastAsia="Calibri"/>
                <w:sz w:val="20"/>
                <w:szCs w:val="20"/>
              </w:rPr>
              <w:t>EN 1808:2015</w:t>
            </w:r>
            <w:r>
              <w:rPr>
                <w:sz w:val="20"/>
                <w:szCs w:val="20"/>
              </w:rPr>
              <w:t xml:space="preserve"> </w:t>
            </w:r>
          </w:p>
          <w:p>
            <w:pPr>
              <w:pStyle w:val="para3"/>
              <w:ind w:left="0"/>
              <w:rPr>
                <w:rFonts w:eastAsia="Calibri"/>
                <w:sz w:val="20"/>
                <w:szCs w:val="20"/>
              </w:rPr>
            </w:pPr>
            <w:r>
              <w:rPr>
                <w:sz w:val="20"/>
                <w:szCs w:val="20"/>
              </w:rPr>
              <w:t>EN 12942:2012</w:t>
            </w:r>
            <w:r>
              <w:rPr>
                <w:rFonts w:eastAsia="Calibri"/>
                <w:sz w:val="20"/>
                <w:szCs w:val="20"/>
              </w:rPr>
            </w:r>
          </w:p>
          <w:p>
            <w:pPr>
              <w:spacing w:before="0" w:after="0"/>
              <w:rPr>
                <w:rStyle w:val="char7"/>
                <w:rFonts w:ascii="Times New Roman" w:hAnsi="Times New Roman"/>
              </w:rPr>
            </w:pPr>
            <w:r>
              <w:rPr>
                <w:rFonts w:ascii="Times New Roman" w:hAnsi="Times New Roman" w:eastAsia="Calibri"/>
                <w:lang w:val="ro-ro"/>
              </w:rPr>
              <w:t>EN 14458: 2018 (</w:t>
            </w:r>
            <w:r>
              <w:rPr>
                <w:rStyle w:val="char7"/>
                <w:rFonts w:ascii="Times New Roman" w:hAnsi="Times New Roman"/>
              </w:rPr>
              <w:t>Personal eye-equipment - High performance visors intended only for use with protective helmets)</w:t>
            </w:r>
            <w:r>
              <w:rPr>
                <w:rStyle w:val="char7"/>
                <w:rFonts w:ascii="Times New Roman" w:hAnsi="Times New Roman"/>
              </w:rPr>
            </w:r>
          </w:p>
          <w:p>
            <w:pPr>
              <w:spacing w:before="0" w:after="0"/>
              <w:rPr>
                <w:rFonts w:ascii="Times New Roman" w:hAnsi="Times New Roman"/>
              </w:rPr>
            </w:pPr>
            <w:r>
              <w:rPr>
                <w:rFonts w:ascii="Times New Roman" w:hAnsi="Times New Roman"/>
              </w:rPr>
            </w:r>
          </w:p>
        </w:tc>
        <w:tc>
          <w:tcPr>
            <w:tcW w:w="372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eastAsia="Calibri"/>
                <w:sz w:val="24"/>
                <w:szCs w:val="24"/>
              </w:rPr>
            </w:pPr>
            <w:r>
              <w:rPr>
                <w:rFonts w:ascii="Times New Roman" w:hAnsi="Times New Roman" w:eastAsia="Calibri"/>
                <w:sz w:val="24"/>
                <w:szCs w:val="24"/>
              </w:rPr>
            </w:r>
          </w:p>
          <w:p>
            <w:pPr>
              <w:spacing w:before="0" w:after="0"/>
              <w:rPr>
                <w:rFonts w:ascii="Times New Roman" w:hAnsi="Times New Roman"/>
                <w:b/>
                <w:lang w:val="en-gb"/>
              </w:rPr>
            </w:pPr>
            <w:r>
              <w:rPr>
                <w:rFonts w:ascii="Times New Roman" w:hAnsi="Times New Roman"/>
                <w:b/>
                <w:lang w:val="en-gb"/>
              </w:rPr>
            </w:r>
          </w:p>
        </w:tc>
        <w:tc>
          <w:tcPr>
            <w:tcW w:w="283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lang w:val="en-gb"/>
              </w:rPr>
            </w:pPr>
            <w:r>
              <w:rPr>
                <w:rFonts w:ascii="Times New Roman" w:hAnsi="Times New Roman"/>
                <w:b/>
                <w:lang w:val="en-gb"/>
              </w:rPr>
            </w:r>
          </w:p>
        </w:tc>
        <w:tc>
          <w:tcPr>
            <w:tcW w:w="21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rPr>
                <w:rFonts w:ascii="Times New Roman" w:hAnsi="Times New Roman"/>
                <w:b/>
                <w:lang w:val="en-gb"/>
              </w:rPr>
            </w:pPr>
            <w:r>
              <w:rPr>
                <w:rFonts w:ascii="Times New Roman" w:hAnsi="Times New Roman"/>
                <w:b/>
                <w:lang w:val="en-gb"/>
              </w:rPr>
            </w:r>
          </w:p>
        </w:tc>
      </w:tr>
    </w:tbl>
    <w:p>
      <w:r/>
    </w:p>
    <w:p>
      <w:r>
        <w:t>NOTE: the successful tenderer shall conduct, at his own expense, a training session at the premises of the contracting authority on the use of the products supplied, on a date agreed between the parties to the contract.</w:t>
      </w:r>
      <w:bookmarkStart w:id="0" w:name="_GoBack"/>
      <w:bookmarkEnd w:id="0"/>
      <w:r/>
    </w:p>
    <w:p>
      <w:r/>
    </w:p>
    <w:p>
      <w:r/>
    </w:p>
    <w:p>
      <w:r/>
    </w:p>
    <w:p>
      <w:r/>
    </w:p>
    <w:p>
      <w:r/>
    </w:p>
    <w:p>
      <w:pPr>
        <w:spacing/>
        <w:jc w:val="center"/>
        <w:rPr>
          <w:sz w:val="36"/>
          <w:szCs w:val="36"/>
        </w:rPr>
      </w:pPr>
      <w:r>
        <w:rPr>
          <w:sz w:val="36"/>
          <w:szCs w:val="36"/>
        </w:rPr>
        <w:t>Each ”Rescue kit from wells” cpl. will contain</w:t>
      </w:r>
    </w:p>
    <w:p>
      <w:r/>
    </w:p>
    <w:tbl>
      <w:tblPr>
        <w:tblStyle w:val="TableGrid"/>
        <w:name w:val="Table2"/>
        <w:tabOrder w:val="0"/>
        <w:jc w:val="left"/>
        <w:tblInd w:w="468" w:type="dxa"/>
        <w:tblW w:w="13387" w:type="dxa"/>
        <w:tblLook w:val="01E0" w:firstRow="1" w:lastRow="1" w:firstColumn="1" w:lastColumn="1" w:noHBand="0" w:noVBand="0"/>
      </w:tblPr>
      <w:tblGrid>
        <w:gridCol w:w="828"/>
        <w:gridCol w:w="2119"/>
        <w:gridCol w:w="1260"/>
        <w:gridCol w:w="8280"/>
        <w:gridCol w:w="900"/>
      </w:tblGrid>
      <w:tr>
        <w:trPr>
          <w:tblHeader w:val="0"/>
          <w:cantSplit w:val="0"/>
          <w:trHeight w:val="0" w:hRule="auto"/>
        </w:trPr>
        <w:tc>
          <w:tcPr>
            <w:tcW w:w="82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c>
          <w:tcPr>
            <w:tcW w:w="2119"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eastAsia="Calibri"/>
                <w:sz w:val="24"/>
                <w:szCs w:val="24"/>
              </w:rPr>
              <w:t>PRODUCT NAME</w:t>
            </w:r>
            <w:r>
              <w:rPr>
                <w:rFonts w:ascii="Times New Roman" w:hAnsi="Times New Roman"/>
                <w:sz w:val="24"/>
                <w:szCs w:val="24"/>
              </w:rPr>
            </w:r>
          </w:p>
        </w:tc>
        <w:tc>
          <w:tcPr>
            <w:tcW w:w="126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t>UNITS</w:t>
            </w:r>
          </w:p>
        </w:tc>
        <w:tc>
          <w:tcPr>
            <w:tcW w:w="828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t>DESCRIPTION</w:t>
            </w:r>
          </w:p>
        </w:tc>
        <w:tc>
          <w:tcPr>
            <w:tcW w:w="90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r>
      <w:tr>
        <w:trPr>
          <w:tblHeader w:val="0"/>
          <w:cantSplit w:val="0"/>
          <w:trHeight w:val="0" w:hRule="auto"/>
        </w:trPr>
        <w:tc>
          <w:tcPr>
            <w:tcW w:w="82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c>
          <w:tcPr>
            <w:tcW w:w="2119"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sz w:val="24"/>
                <w:szCs w:val="24"/>
              </w:rPr>
            </w:pPr>
            <w:r>
              <w:rPr>
                <w:rFonts w:ascii="Times New Roman" w:hAnsi="Times New Roman" w:eastAsia="Calibri"/>
                <w:b/>
                <w:bCs/>
                <w:sz w:val="24"/>
                <w:szCs w:val="24"/>
              </w:rPr>
              <w:t>Tripod with winch included</w:t>
            </w:r>
            <w:r>
              <w:rPr>
                <w:rFonts w:ascii="Times New Roman" w:hAnsi="Times New Roman"/>
                <w:sz w:val="24"/>
                <w:szCs w:val="24"/>
              </w:rPr>
            </w:r>
          </w:p>
        </w:tc>
        <w:tc>
          <w:tcPr>
            <w:tcW w:w="126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t>1 cpl</w:t>
            </w:r>
          </w:p>
        </w:tc>
        <w:tc>
          <w:tcPr>
            <w:tcW w:w="828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eastAsia="Calibri"/>
                <w:sz w:val="24"/>
                <w:szCs w:val="24"/>
              </w:rPr>
            </w:pPr>
            <w:r>
              <w:rPr>
                <w:rFonts w:ascii="Times New Roman" w:hAnsi="Times New Roman" w:eastAsia="Calibri"/>
                <w:sz w:val="24"/>
                <w:szCs w:val="24"/>
              </w:rPr>
              <w:t>TRIPOD (1 piece)</w:t>
            </w:r>
          </w:p>
          <w:p>
            <w:pPr>
              <w:pStyle w:val="para3"/>
              <w:numPr>
                <w:ilvl w:val="0"/>
                <w:numId w:val="1"/>
              </w:numPr>
              <w:ind w:left="720" w:hanging="360"/>
              <w:rPr>
                <w:rFonts w:eastAsia="Calibri"/>
              </w:rPr>
            </w:pPr>
            <w:r>
              <w:rPr>
                <w:rFonts w:eastAsia="Calibri"/>
              </w:rPr>
              <w:t>Anchor system, telescopic legs</w:t>
            </w:r>
          </w:p>
          <w:p>
            <w:pPr>
              <w:pStyle w:val="para3"/>
              <w:numPr>
                <w:ilvl w:val="0"/>
                <w:numId w:val="1"/>
              </w:numPr>
              <w:ind w:left="720" w:hanging="360"/>
              <w:rPr>
                <w:rFonts w:eastAsia="Calibri"/>
              </w:rPr>
            </w:pPr>
            <w:r>
              <w:rPr>
                <w:rFonts w:eastAsia="Calibri"/>
              </w:rPr>
              <w:t xml:space="preserve"> Maximum weight: at least 300 kg</w:t>
            </w:r>
          </w:p>
          <w:p>
            <w:pPr>
              <w:pStyle w:val="para3"/>
              <w:numPr>
                <w:ilvl w:val="0"/>
                <w:numId w:val="1"/>
              </w:numPr>
              <w:ind w:left="720" w:hanging="360"/>
              <w:rPr>
                <w:rFonts w:eastAsia="Calibri"/>
              </w:rPr>
            </w:pPr>
            <w:r>
              <w:rPr>
                <w:rFonts w:eastAsia="Calibri"/>
              </w:rPr>
              <w:t>Height adjustable from at least</w:t>
            </w:r>
            <w:r>
              <w:rPr>
                <w:rFonts w:eastAsia="Calibri"/>
                <w:lang w:val="ro-ro"/>
              </w:rPr>
              <w:t xml:space="preserve"> 120 cm to maximum 250 cm</w:t>
            </w:r>
            <w:r>
              <w:rPr>
                <w:rFonts w:eastAsia="Calibri"/>
              </w:rPr>
            </w:r>
          </w:p>
          <w:p>
            <w:pPr>
              <w:pStyle w:val="para3"/>
              <w:numPr>
                <w:ilvl w:val="0"/>
                <w:numId w:val="1"/>
              </w:numPr>
              <w:ind w:left="720" w:hanging="360"/>
              <w:rPr>
                <w:rFonts w:eastAsia="Calibri"/>
              </w:rPr>
            </w:pPr>
            <w:r>
              <w:rPr>
                <w:rFonts w:eastAsia="Calibri"/>
              </w:rPr>
              <w:t xml:space="preserve">Breaking resistance: 22 kN </w:t>
            </w:r>
          </w:p>
          <w:p>
            <w:pPr>
              <w:pStyle w:val="para3"/>
              <w:numPr>
                <w:ilvl w:val="0"/>
                <w:numId w:val="1"/>
              </w:numPr>
              <w:ind w:left="720" w:hanging="360"/>
              <w:rPr>
                <w:rFonts w:eastAsia="Calibri"/>
              </w:rPr>
            </w:pPr>
            <w:r>
              <w:rPr>
                <w:rFonts w:eastAsia="Calibri"/>
              </w:rPr>
              <w:t>Approved for personnel usage</w:t>
            </w:r>
          </w:p>
          <w:p>
            <w:pPr>
              <w:spacing w:before="0" w:after="0"/>
              <w:rPr>
                <w:rFonts w:ascii="Times New Roman" w:hAnsi="Times New Roman" w:eastAsia="Calibri"/>
                <w:sz w:val="24"/>
                <w:szCs w:val="24"/>
              </w:rPr>
            </w:pPr>
            <w:r>
              <w:rPr>
                <w:rFonts w:ascii="Times New Roman" w:hAnsi="Times New Roman" w:eastAsia="Calibri"/>
                <w:sz w:val="24"/>
                <w:szCs w:val="24"/>
              </w:rPr>
              <w:t>WINCH (1 piece)</w:t>
            </w:r>
          </w:p>
          <w:p>
            <w:pPr>
              <w:ind w:left="427" w:hanging="90"/>
              <w:spacing w:before="0" w:after="0"/>
              <w:rPr>
                <w:rFonts w:ascii="Times New Roman" w:hAnsi="Times New Roman" w:eastAsia="Calibri"/>
                <w:sz w:val="24"/>
                <w:szCs w:val="24"/>
              </w:rPr>
            </w:pPr>
            <w:r>
              <w:rPr>
                <w:rFonts w:ascii="Times New Roman" w:hAnsi="Times New Roman" w:eastAsia="Calibri"/>
                <w:sz w:val="24"/>
                <w:szCs w:val="24"/>
              </w:rPr>
              <w:t xml:space="preserve">- working manually, Automatic locking system, for ascending and descending </w:t>
            </w:r>
          </w:p>
          <w:p>
            <w:pPr>
              <w:ind w:left="427" w:hanging="90"/>
              <w:spacing w:before="0" w:after="0"/>
              <w:rPr>
                <w:rFonts w:ascii="Times New Roman" w:hAnsi="Times New Roman" w:eastAsia="Calibri"/>
                <w:sz w:val="24"/>
                <w:szCs w:val="24"/>
              </w:rPr>
            </w:pPr>
            <w:r>
              <w:rPr>
                <w:rFonts w:ascii="Times New Roman" w:hAnsi="Times New Roman" w:eastAsia="Calibri"/>
                <w:sz w:val="24"/>
                <w:szCs w:val="24"/>
              </w:rPr>
              <w:t>- working load limit: at least 250 kg</w:t>
            </w:r>
          </w:p>
          <w:p>
            <w:pPr>
              <w:ind w:left="427" w:hanging="90"/>
              <w:spacing w:before="0" w:after="0"/>
              <w:rPr>
                <w:rFonts w:ascii="Times New Roman" w:hAnsi="Times New Roman" w:eastAsia="Calibri"/>
                <w:sz w:val="24"/>
                <w:szCs w:val="24"/>
              </w:rPr>
            </w:pPr>
            <w:r>
              <w:rPr>
                <w:rFonts w:ascii="Times New Roman" w:hAnsi="Times New Roman" w:eastAsia="Calibri"/>
                <w:sz w:val="24"/>
                <w:szCs w:val="24"/>
              </w:rPr>
              <w:t>- cable: stainless steel , breaking load limit at least 18kN</w:t>
            </w:r>
          </w:p>
          <w:p>
            <w:pPr>
              <w:ind w:left="427" w:hanging="90"/>
              <w:spacing w:before="0" w:after="0"/>
              <w:rPr>
                <w:rFonts w:ascii="Times New Roman" w:hAnsi="Times New Roman" w:eastAsia="Calibri"/>
                <w:sz w:val="24"/>
                <w:szCs w:val="24"/>
              </w:rPr>
            </w:pPr>
            <w:r>
              <w:rPr>
                <w:rFonts w:ascii="Times New Roman" w:hAnsi="Times New Roman" w:eastAsia="Calibri"/>
                <w:sz w:val="24"/>
                <w:szCs w:val="24"/>
              </w:rPr>
              <w:t>- Cable Lenght: at least 25 m</w:t>
            </w:r>
          </w:p>
          <w:p>
            <w:pPr>
              <w:ind w:left="427" w:hanging="90"/>
              <w:spacing w:before="0" w:after="0"/>
              <w:rPr>
                <w:rFonts w:ascii="Times New Roman" w:hAnsi="Times New Roman" w:eastAsia="Calibri"/>
                <w:sz w:val="24"/>
                <w:szCs w:val="24"/>
              </w:rPr>
            </w:pPr>
            <w:r>
              <w:rPr>
                <w:rFonts w:ascii="Times New Roman" w:hAnsi="Times New Roman" w:eastAsia="Calibri"/>
                <w:sz w:val="24"/>
                <w:szCs w:val="24"/>
              </w:rPr>
              <w:t xml:space="preserve">- winch according to EN 1808:2015 </w:t>
            </w:r>
          </w:p>
          <w:p>
            <w:pPr>
              <w:spacing w:before="0" w:after="0"/>
              <w:rPr>
                <w:rFonts w:ascii="Times New Roman" w:hAnsi="Times New Roman" w:eastAsia="Calibri"/>
                <w:sz w:val="24"/>
                <w:szCs w:val="24"/>
              </w:rPr>
            </w:pPr>
            <w:r>
              <w:rPr>
                <w:rFonts w:ascii="Times New Roman" w:hAnsi="Times New Roman" w:eastAsia="Calibri"/>
                <w:sz w:val="24"/>
                <w:szCs w:val="24"/>
              </w:rPr>
              <w:t>PULLEY (2 pieces)</w:t>
            </w:r>
          </w:p>
          <w:p>
            <w:pPr>
              <w:pStyle w:val="para3"/>
              <w:numPr>
                <w:ilvl w:val="0"/>
                <w:numId w:val="1"/>
              </w:numPr>
              <w:ind w:left="720" w:hanging="360"/>
              <w:rPr>
                <w:rFonts w:eastAsia="Calibri"/>
              </w:rPr>
            </w:pPr>
            <w:r>
              <w:rPr>
                <w:shd w:val="clear" w:fill="f8f9fa"/>
              </w:rPr>
              <w:t>Compatible for works on stainless steel cable</w:t>
            </w:r>
            <w:r>
              <w:rPr>
                <w:rFonts w:eastAsia="Calibri"/>
              </w:rPr>
            </w:r>
          </w:p>
          <w:p>
            <w:pPr>
              <w:pStyle w:val="para3"/>
              <w:numPr>
                <w:ilvl w:val="0"/>
                <w:numId w:val="1"/>
              </w:numPr>
              <w:ind w:left="720" w:hanging="360"/>
              <w:rPr>
                <w:rFonts w:eastAsia="Calibri"/>
              </w:rPr>
            </w:pPr>
            <w:r>
              <w:rPr>
                <w:rFonts w:eastAsia="Calibri"/>
              </w:rPr>
              <w:t>Resistance:  minim 20 kN</w:t>
            </w:r>
          </w:p>
          <w:p>
            <w:pPr>
              <w:spacing w:before="0" w:after="0"/>
              <w:rPr>
                <w:rFonts w:ascii="Times New Roman" w:hAnsi="Times New Roman" w:eastAsia="Calibri"/>
                <w:sz w:val="24"/>
                <w:szCs w:val="24"/>
              </w:rPr>
            </w:pPr>
            <w:r>
              <w:rPr>
                <w:rFonts w:ascii="Times New Roman" w:hAnsi="Times New Roman" w:eastAsia="Calibri"/>
                <w:sz w:val="24"/>
                <w:szCs w:val="24"/>
              </w:rPr>
              <w:t>FALL ARRESTER (1 pieces)</w:t>
            </w:r>
          </w:p>
          <w:p>
            <w:pPr>
              <w:pStyle w:val="para3"/>
              <w:numPr>
                <w:ilvl w:val="0"/>
                <w:numId w:val="1"/>
              </w:numPr>
              <w:ind w:left="720" w:hanging="360"/>
              <w:rPr>
                <w:rFonts w:eastAsia="Calibri"/>
              </w:rPr>
            </w:pPr>
            <w:r>
              <w:rPr>
                <w:rFonts w:eastAsia="Calibri"/>
              </w:rPr>
              <w:t xml:space="preserve">Retractable </w:t>
            </w:r>
          </w:p>
          <w:p>
            <w:pPr>
              <w:pStyle w:val="para3"/>
              <w:numPr>
                <w:ilvl w:val="0"/>
                <w:numId w:val="1"/>
              </w:numPr>
              <w:ind w:left="720" w:hanging="360"/>
              <w:rPr>
                <w:rFonts w:eastAsia="Calibri"/>
              </w:rPr>
            </w:pPr>
            <w:r>
              <w:rPr>
                <w:shd w:val="clear" w:fill="f8f9fa"/>
              </w:rPr>
              <w:t>Rescue function</w:t>
            </w:r>
            <w:r>
              <w:rPr>
                <w:rFonts w:eastAsia="Calibri"/>
              </w:rPr>
            </w:r>
          </w:p>
          <w:p>
            <w:pPr>
              <w:pStyle w:val="para3"/>
              <w:numPr>
                <w:ilvl w:val="0"/>
                <w:numId w:val="1"/>
              </w:numPr>
              <w:ind w:left="720" w:hanging="360"/>
              <w:rPr>
                <w:rFonts w:eastAsia="Calibri"/>
              </w:rPr>
            </w:pPr>
            <w:r>
              <w:rPr>
                <w:rFonts w:eastAsia="Calibri"/>
              </w:rPr>
              <w:t>working manually, Automatic locking system, for ascending and descending</w:t>
            </w:r>
          </w:p>
          <w:p>
            <w:pPr>
              <w:pStyle w:val="para3"/>
              <w:numPr>
                <w:ilvl w:val="0"/>
                <w:numId w:val="1"/>
              </w:numPr>
              <w:ind w:left="720" w:hanging="360"/>
              <w:rPr>
                <w:rFonts w:eastAsia="Calibri"/>
              </w:rPr>
            </w:pPr>
            <w:r>
              <w:rPr>
                <w:color w:val="000000"/>
                <w:shd w:val="clear" w:fill="ffffff"/>
              </w:rPr>
              <w:t>Compatible for use with tripod or separately</w:t>
            </w:r>
            <w:r>
              <w:rPr>
                <w:rFonts w:eastAsia="Calibri"/>
              </w:rPr>
            </w:r>
          </w:p>
          <w:p>
            <w:pPr>
              <w:pStyle w:val="para3"/>
              <w:numPr>
                <w:ilvl w:val="0"/>
                <w:numId w:val="1"/>
              </w:numPr>
              <w:ind w:left="720" w:hanging="360"/>
              <w:rPr>
                <w:rFonts w:eastAsia="Calibri"/>
              </w:rPr>
            </w:pPr>
            <w:r>
              <w:rPr>
                <w:rFonts w:eastAsia="Calibri"/>
              </w:rPr>
              <w:t>cable: steel , breaking load limit at least 18kN</w:t>
            </w:r>
          </w:p>
          <w:p>
            <w:pPr>
              <w:pStyle w:val="para3"/>
              <w:numPr>
                <w:ilvl w:val="0"/>
                <w:numId w:val="1"/>
              </w:numPr>
              <w:ind w:left="720" w:hanging="360"/>
              <w:rPr>
                <w:rFonts w:eastAsia="Calibri"/>
              </w:rPr>
            </w:pPr>
            <w:r>
              <w:rPr>
                <w:rFonts w:eastAsia="Calibri"/>
              </w:rPr>
              <w:t>Cable Lenght: at least 25 m</w:t>
            </w:r>
          </w:p>
          <w:p>
            <w:pPr>
              <w:pStyle w:val="para3"/>
              <w:numPr>
                <w:ilvl w:val="0"/>
                <w:numId w:val="1"/>
              </w:numPr>
              <w:ind w:left="720" w:hanging="360"/>
              <w:rPr>
                <w:rFonts w:eastAsia="Calibri"/>
              </w:rPr>
            </w:pPr>
            <w:r>
              <w:rPr>
                <w:rFonts w:eastAsia="Calibri"/>
              </w:rPr>
              <w:t>working load limit (user weight): at least 120 kg</w:t>
            </w:r>
          </w:p>
          <w:p>
            <w:pPr>
              <w:pStyle w:val="para3"/>
              <w:numPr>
                <w:ilvl w:val="0"/>
                <w:numId w:val="1"/>
              </w:numPr>
              <w:ind w:left="720" w:hanging="360"/>
              <w:rPr>
                <w:rFonts w:eastAsia="Calibri"/>
              </w:rPr>
            </w:pPr>
            <w:r>
              <w:rPr>
                <w:color w:val="000000"/>
                <w:shd w:val="clear" w:fill="ffffff"/>
              </w:rPr>
              <w:t>According to EN 360 (self retractable fall arrester) , EN 1496 (rescue lifting devices)</w:t>
            </w:r>
            <w:r>
              <w:rPr>
                <w:shd w:val="clear" w:fill="f8f9fa"/>
              </w:rPr>
              <w:t xml:space="preserve"> </w:t>
            </w:r>
            <w:r>
              <w:rPr>
                <w:rFonts w:eastAsia="Calibri"/>
              </w:rPr>
            </w:r>
          </w:p>
          <w:p>
            <w:pPr>
              <w:pStyle w:val="para4"/>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eastAsia="Calibri"/>
                <w:sz w:val="24"/>
                <w:szCs w:val="24"/>
              </w:rPr>
            </w:pPr>
            <w:r>
              <w:rPr>
                <w:rFonts w:ascii="Times New Roman" w:hAnsi="Times New Roman" w:eastAsia="Calibri"/>
                <w:sz w:val="24"/>
                <w:szCs w:val="24"/>
              </w:rPr>
              <w:t>The complete must be provided as a fully functional assembly, so the winch and the fall arrester must be easy to mount and disassemble from the tripod</w:t>
            </w:r>
          </w:p>
          <w:p>
            <w:pPr>
              <w:pStyle w:val="para4"/>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cs="Times New Roman"/>
                <w:color w:val="222222"/>
                <w:shd w:val="clear" w:fill="f8f9fa"/>
                <w:lang w:val="sv-se"/>
              </w:rPr>
            </w:pPr>
            <w:r>
              <w:rPr>
                <w:rFonts w:ascii="Times New Roman" w:hAnsi="Times New Roman" w:eastAsia="Calibri" w:cs="Times New Roman"/>
                <w:sz w:val="24"/>
                <w:szCs w:val="24"/>
              </w:rPr>
              <w:t xml:space="preserve">Warranty: </w:t>
            </w:r>
            <w:r>
              <w:rPr>
                <w:rFonts w:ascii="Times New Roman" w:hAnsi="Times New Roman" w:cs="Times New Roman"/>
                <w:color w:val="222222"/>
                <w:shd w:val="clear" w:fill="f8f9fa"/>
                <w:lang w:val="sv-se"/>
              </w:rPr>
              <w:t>12 months</w:t>
            </w:r>
          </w:p>
        </w:tc>
        <w:tc>
          <w:tcPr>
            <w:tcW w:w="90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r>
      <w:tr>
        <w:trPr>
          <w:tblHeader w:val="0"/>
          <w:cantSplit w:val="0"/>
          <w:trHeight w:val="0" w:hRule="auto"/>
        </w:trPr>
        <w:tc>
          <w:tcPr>
            <w:tcW w:w="82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c>
          <w:tcPr>
            <w:tcW w:w="2119"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eastAsia="Calibri"/>
                <w:b/>
                <w:bCs/>
                <w:sz w:val="24"/>
                <w:szCs w:val="24"/>
              </w:rPr>
            </w:pPr>
            <w:r>
              <w:rPr>
                <w:rFonts w:ascii="Times New Roman" w:hAnsi="Times New Roman" w:eastAsia="Calibri"/>
                <w:b/>
                <w:bCs/>
                <w:sz w:val="24"/>
                <w:szCs w:val="24"/>
              </w:rPr>
              <w:t>Rescuer’s equipment</w:t>
            </w:r>
          </w:p>
        </w:tc>
        <w:tc>
          <w:tcPr>
            <w:tcW w:w="126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t>2 cpl</w:t>
            </w:r>
          </w:p>
        </w:tc>
        <w:tc>
          <w:tcPr>
            <w:tcW w:w="828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eastAsia="Calibri"/>
                <w:sz w:val="24"/>
                <w:szCs w:val="24"/>
              </w:rPr>
            </w:pPr>
            <w:r>
              <w:rPr>
                <w:rFonts w:ascii="Times New Roman" w:hAnsi="Times New Roman" w:eastAsia="Calibri"/>
                <w:b/>
                <w:sz w:val="24"/>
                <w:szCs w:val="24"/>
              </w:rPr>
              <w:t>HARNESS</w:t>
            </w:r>
            <w:r>
              <w:rPr>
                <w:rFonts w:ascii="Times New Roman" w:hAnsi="Times New Roman" w:eastAsia="Calibri"/>
                <w:sz w:val="24"/>
                <w:szCs w:val="24"/>
              </w:rPr>
              <w:t xml:space="preserve"> FOR THE RESCUER</w:t>
            </w:r>
          </w:p>
          <w:p>
            <w:pPr>
              <w:spacing w:before="0" w:after="0"/>
              <w:rPr>
                <w:rFonts w:ascii="Times New Roman" w:hAnsi="Times New Roman" w:eastAsia="Calibri"/>
                <w:sz w:val="24"/>
                <w:szCs w:val="24"/>
              </w:rPr>
            </w:pPr>
            <w:r>
              <w:rPr>
                <w:rFonts w:ascii="Times New Roman" w:hAnsi="Times New Roman" w:eastAsia="Calibri"/>
                <w:sz w:val="24"/>
                <w:szCs w:val="24"/>
              </w:rPr>
              <w:t>The harness contains belt, braces for shoulders and loops for legs</w:t>
            </w:r>
          </w:p>
          <w:p>
            <w:pPr>
              <w:spacing w:before="0" w:after="0"/>
              <w:rPr>
                <w:rFonts w:ascii="Times New Roman" w:hAnsi="Times New Roman" w:eastAsia="Calibri"/>
                <w:sz w:val="24"/>
                <w:szCs w:val="24"/>
              </w:rPr>
            </w:pPr>
            <w:r>
              <w:rPr>
                <w:rFonts w:ascii="Times New Roman" w:hAnsi="Times New Roman" w:eastAsia="Calibri"/>
                <w:sz w:val="24"/>
                <w:szCs w:val="24"/>
              </w:rPr>
              <w:t>- at least 5 anchor fastening points</w:t>
            </w:r>
          </w:p>
          <w:p>
            <w:pPr>
              <w:spacing w:before="0" w:after="0"/>
              <w:rPr>
                <w:rFonts w:ascii="Times New Roman" w:hAnsi="Times New Roman" w:eastAsia="Calibri"/>
                <w:sz w:val="24"/>
                <w:szCs w:val="24"/>
              </w:rPr>
            </w:pPr>
            <w:r>
              <w:rPr>
                <w:rFonts w:ascii="Times New Roman" w:hAnsi="Times New Roman" w:eastAsia="Calibri"/>
                <w:sz w:val="24"/>
                <w:szCs w:val="24"/>
              </w:rPr>
              <w:t>-lightweight buckles with quick release that allow adjusting or removing the full equipment</w:t>
            </w:r>
          </w:p>
          <w:p>
            <w:pPr>
              <w:spacing w:before="0" w:after="0"/>
              <w:rPr>
                <w:rFonts w:ascii="Times New Roman" w:hAnsi="Times New Roman" w:eastAsia="Calibri"/>
                <w:sz w:val="24"/>
                <w:szCs w:val="24"/>
              </w:rPr>
            </w:pPr>
            <w:r>
              <w:rPr>
                <w:rFonts w:ascii="Times New Roman" w:hAnsi="Times New Roman" w:eastAsia="Calibri"/>
                <w:sz w:val="24"/>
                <w:szCs w:val="24"/>
              </w:rPr>
              <w:t>-lumbar padded protective foil;</w:t>
            </w:r>
          </w:p>
          <w:p>
            <w:pPr>
              <w:spacing w:before="0" w:after="0"/>
              <w:rPr>
                <w:rFonts w:ascii="Times New Roman" w:hAnsi="Times New Roman" w:eastAsia="Calibri"/>
                <w:sz w:val="24"/>
                <w:szCs w:val="24"/>
              </w:rPr>
            </w:pPr>
            <w:r>
              <w:rPr>
                <w:rFonts w:ascii="Times New Roman" w:hAnsi="Times New Roman" w:eastAsia="Calibri"/>
                <w:sz w:val="24"/>
                <w:szCs w:val="24"/>
              </w:rPr>
              <w:t>-multiple buckles for accessories</w:t>
            </w:r>
          </w:p>
          <w:p>
            <w:pPr>
              <w:spacing w:before="0" w:after="0"/>
              <w:rPr>
                <w:rFonts w:ascii="Times New Roman" w:hAnsi="Times New Roman" w:eastAsia="Calibri"/>
                <w:sz w:val="24"/>
                <w:szCs w:val="24"/>
              </w:rPr>
            </w:pPr>
            <w:r>
              <w:rPr>
                <w:rFonts w:ascii="Times New Roman" w:hAnsi="Times New Roman" w:eastAsia="Calibri"/>
                <w:sz w:val="24"/>
                <w:szCs w:val="24"/>
              </w:rPr>
              <w:t>-belt tested for users with a weight of at least 120 kg.</w:t>
            </w:r>
          </w:p>
          <w:p>
            <w:pPr>
              <w:spacing w:before="0" w:after="0"/>
              <w:rPr>
                <w:rFonts w:ascii="Times New Roman" w:hAnsi="Times New Roman" w:eastAsia="Calibri"/>
                <w:sz w:val="24"/>
                <w:szCs w:val="24"/>
              </w:rPr>
            </w:pPr>
            <w:r>
              <w:rPr>
                <w:rFonts w:ascii="Times New Roman" w:hAnsi="Times New Roman" w:eastAsia="Calibri"/>
                <w:sz w:val="24"/>
                <w:szCs w:val="24"/>
              </w:rPr>
              <w:t>- user height 165-200 cm; (Note: if this required interval of dimensions are to large for two similar pieces, the offer will contain 2 different pieces wich ensure the required interval of dimensions)</w:t>
            </w:r>
          </w:p>
          <w:p>
            <w:pPr>
              <w:spacing w:before="0" w:after="0"/>
              <w:rPr>
                <w:rFonts w:ascii="Times New Roman" w:hAnsi="Times New Roman" w:eastAsia="Calibri"/>
                <w:sz w:val="24"/>
                <w:szCs w:val="24"/>
              </w:rPr>
            </w:pPr>
            <w:r>
              <w:rPr>
                <w:rFonts w:ascii="Times New Roman" w:hAnsi="Times New Roman" w:eastAsia="Calibri"/>
                <w:sz w:val="24"/>
                <w:szCs w:val="24"/>
              </w:rPr>
              <w:t>Adjustable size M/XL</w:t>
            </w:r>
          </w:p>
          <w:p>
            <w:pPr>
              <w:spacing w:before="0" w:after="0"/>
              <w:rPr>
                <w:rFonts w:ascii="Times New Roman" w:hAnsi="Times New Roman" w:eastAsia="Calibri"/>
                <w:sz w:val="24"/>
                <w:szCs w:val="24"/>
              </w:rPr>
            </w:pPr>
            <w:r>
              <w:rPr>
                <w:rFonts w:ascii="Times New Roman" w:hAnsi="Times New Roman" w:eastAsia="Calibri"/>
                <w:sz w:val="24"/>
                <w:szCs w:val="24"/>
              </w:rPr>
              <w:t>Standards compliance harnesses:</w:t>
            </w:r>
          </w:p>
          <w:p>
            <w:pPr>
              <w:spacing w:before="0" w:after="0"/>
              <w:rPr>
                <w:rFonts w:ascii="Times New Roman" w:hAnsi="Times New Roman" w:eastAsia="Calibri"/>
                <w:sz w:val="24"/>
                <w:szCs w:val="24"/>
              </w:rPr>
            </w:pPr>
            <w:r>
              <w:rPr>
                <w:rFonts w:ascii="Times New Roman" w:hAnsi="Times New Roman" w:eastAsia="Calibri"/>
                <w:sz w:val="24"/>
                <w:szCs w:val="24"/>
              </w:rPr>
              <w:t>EN 361-personal protective equipment against falls from a height. Full body harnesses</w:t>
            </w:r>
          </w:p>
          <w:p>
            <w:pPr>
              <w:spacing w:before="0" w:after="0"/>
              <w:rPr>
                <w:rFonts w:ascii="Times New Roman" w:hAnsi="Times New Roman" w:eastAsia="Calibri"/>
                <w:sz w:val="24"/>
                <w:szCs w:val="24"/>
              </w:rPr>
            </w:pPr>
            <w:r>
              <w:rPr>
                <w:rFonts w:ascii="Times New Roman" w:hAnsi="Times New Roman" w:eastAsia="Calibri"/>
                <w:sz w:val="24"/>
                <w:szCs w:val="24"/>
              </w:rPr>
              <w:t>EN 358-personal protective equipment for work positioning and prevention of falls from a height. Belt positioning during work and limiting movement and lanyards for work positioning</w:t>
            </w:r>
          </w:p>
          <w:p>
            <w:pPr>
              <w:spacing w:before="0" w:after="0"/>
              <w:rPr>
                <w:rFonts w:ascii="Times New Roman" w:hAnsi="Times New Roman" w:eastAsia="Calibri"/>
                <w:sz w:val="24"/>
                <w:szCs w:val="24"/>
              </w:rPr>
            </w:pPr>
            <w:r>
              <w:rPr>
                <w:rFonts w:ascii="Times New Roman" w:hAnsi="Times New Roman" w:eastAsia="Calibri"/>
                <w:sz w:val="24"/>
                <w:szCs w:val="24"/>
              </w:rPr>
              <w:t>EN 813-personal protective equipment for prevention of falls from a height. Seat belt</w:t>
            </w:r>
          </w:p>
          <w:p>
            <w:pPr>
              <w:spacing w:before="0" w:after="0"/>
              <w:rPr>
                <w:rFonts w:ascii="Times New Roman" w:hAnsi="Times New Roman" w:eastAsia="Calibri"/>
                <w:sz w:val="24"/>
                <w:szCs w:val="24"/>
              </w:rPr>
            </w:pPr>
            <w:r>
              <w:rPr>
                <w:rFonts w:ascii="Times New Roman" w:hAnsi="Times New Roman" w:eastAsia="Calibri"/>
                <w:b/>
                <w:sz w:val="24"/>
                <w:szCs w:val="24"/>
              </w:rPr>
              <w:t>HELMET</w:t>
            </w:r>
            <w:r>
              <w:rPr>
                <w:rFonts w:ascii="Times New Roman" w:hAnsi="Times New Roman" w:eastAsia="Calibri"/>
                <w:sz w:val="24"/>
                <w:szCs w:val="24"/>
              </w:rPr>
              <w:t xml:space="preserve"> WITH HEADLAMP</w:t>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 adjustable chin strap</w:t>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 Maximum weight 500 g</w:t>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Helmet according to EN 12942:2012.</w:t>
            </w:r>
          </w:p>
          <w:p>
            <w:pPr>
              <w:spacing w:before="0" w:after="0"/>
              <w:rPr>
                <w:rFonts w:ascii="Times New Roman" w:hAnsi="Times New Roman" w:eastAsia="Calibri"/>
                <w:sz w:val="24"/>
                <w:szCs w:val="24"/>
              </w:rPr>
            </w:pPr>
            <w:r>
              <w:rPr>
                <w:rFonts w:ascii="Times New Roman" w:hAnsi="Times New Roman" w:eastAsia="Calibri"/>
                <w:b/>
                <w:sz w:val="24"/>
                <w:szCs w:val="24"/>
              </w:rPr>
              <w:t>HEADLAMP</w:t>
            </w:r>
            <w:r>
              <w:rPr>
                <w:rFonts w:ascii="Times New Roman" w:hAnsi="Times New Roman" w:eastAsia="Calibri"/>
                <w:sz w:val="24"/>
                <w:szCs w:val="24"/>
              </w:rPr>
            </w:r>
          </w:p>
          <w:p>
            <w:pPr>
              <w:pStyle w:val="para3"/>
              <w:numPr>
                <w:ilvl w:val="0"/>
                <w:numId w:val="1"/>
              </w:numPr>
              <w:ind w:left="720" w:hanging="360"/>
              <w:rPr>
                <w:rFonts w:eastAsia="Calibri"/>
              </w:rPr>
            </w:pPr>
            <w:r>
              <w:rPr>
                <w:rFonts w:eastAsia="Calibri"/>
              </w:rPr>
              <w:t>Compatible for helmet mounting</w:t>
            </w:r>
          </w:p>
          <w:p>
            <w:pPr>
              <w:pStyle w:val="para3"/>
              <w:numPr>
                <w:ilvl w:val="0"/>
                <w:numId w:val="1"/>
              </w:numPr>
              <w:ind w:left="720" w:hanging="360"/>
              <w:rPr>
                <w:rFonts w:eastAsia="Calibri"/>
              </w:rPr>
            </w:pPr>
            <w:r>
              <w:rPr>
                <w:rFonts w:eastAsia="Calibri"/>
              </w:rPr>
              <w:t>Energy: Rechargeable battery included</w:t>
            </w:r>
          </w:p>
          <w:p>
            <w:pPr>
              <w:pStyle w:val="para3"/>
              <w:numPr>
                <w:ilvl w:val="0"/>
                <w:numId w:val="1"/>
              </w:numPr>
              <w:ind w:left="720" w:hanging="360"/>
              <w:rPr>
                <w:rFonts w:eastAsia="Calibri"/>
              </w:rPr>
            </w:pPr>
            <w:r>
              <w:rPr>
                <w:rFonts w:eastAsia="Calibri"/>
              </w:rPr>
              <w:t>Light output</w:t>
            </w:r>
            <w:r>
              <w:rPr>
                <w:rFonts w:eastAsia="Calibri"/>
                <w:lang w:val="ro-ro"/>
              </w:rPr>
              <w:t>: min 300 lumens</w:t>
            </w:r>
            <w:r>
              <w:rPr>
                <w:rFonts w:eastAsia="Calibri"/>
              </w:rPr>
            </w:r>
          </w:p>
          <w:p>
            <w:pPr>
              <w:pStyle w:val="para3"/>
              <w:numPr>
                <w:ilvl w:val="0"/>
                <w:numId w:val="1"/>
              </w:numPr>
              <w:ind w:left="720" w:hanging="360"/>
              <w:rPr>
                <w:rFonts w:eastAsia="Calibri"/>
              </w:rPr>
            </w:pPr>
            <w:r>
              <w:rPr>
                <w:rFonts w:eastAsia="Calibri"/>
                <w:lang w:val="ro-ro"/>
              </w:rPr>
              <w:t>Protection: at least IPX4</w:t>
            </w:r>
            <w:r>
              <w:rPr>
                <w:rFonts w:eastAsia="Calibri"/>
              </w:rPr>
            </w:r>
          </w:p>
          <w:p>
            <w:pPr>
              <w:pStyle w:val="para3"/>
              <w:numPr>
                <w:ilvl w:val="0"/>
                <w:numId w:val="1"/>
              </w:numPr>
              <w:ind w:left="720" w:hanging="360"/>
              <w:rPr>
                <w:rFonts w:eastAsia="Calibri"/>
              </w:rPr>
            </w:pPr>
            <w:r>
              <w:rPr>
                <w:rFonts w:eastAsia="Calibri"/>
              </w:rPr>
              <w:t xml:space="preserve">Beam patterns: min 2 </w:t>
            </w:r>
          </w:p>
          <w:p>
            <w:pPr>
              <w:pStyle w:val="para3"/>
              <w:numPr>
                <w:ilvl w:val="0"/>
                <w:numId w:val="1"/>
              </w:numPr>
              <w:ind w:left="720" w:hanging="360"/>
              <w:rPr>
                <w:rFonts w:eastAsia="Calibri"/>
              </w:rPr>
            </w:pPr>
            <w:r>
              <w:rPr>
                <w:rFonts w:eastAsia="Calibri"/>
              </w:rPr>
              <w:t>Night vision lightning for preventing blinding the other’s</w:t>
            </w:r>
          </w:p>
          <w:p>
            <w:pPr>
              <w:spacing w:before="0" w:after="0"/>
              <w:rPr>
                <w:rFonts w:ascii="Times New Roman" w:hAnsi="Times New Roman" w:eastAsia="Calibri"/>
                <w:sz w:val="24"/>
                <w:szCs w:val="24"/>
              </w:rPr>
            </w:pPr>
            <w:r>
              <w:rPr>
                <w:rFonts w:ascii="Times New Roman" w:hAnsi="Times New Roman" w:eastAsia="Calibri"/>
                <w:b/>
                <w:sz w:val="24"/>
                <w:szCs w:val="24"/>
              </w:rPr>
              <w:t>VISOR</w:t>
            </w:r>
            <w:r>
              <w:rPr>
                <w:rFonts w:ascii="Times New Roman" w:hAnsi="Times New Roman" w:eastAsia="Calibri"/>
                <w:sz w:val="24"/>
                <w:szCs w:val="24"/>
              </w:rPr>
            </w:r>
          </w:p>
          <w:p>
            <w:pPr>
              <w:pStyle w:val="para3"/>
              <w:numPr>
                <w:ilvl w:val="0"/>
                <w:numId w:val="1"/>
              </w:numPr>
              <w:ind w:left="720" w:hanging="360"/>
              <w:rPr>
                <w:rFonts w:eastAsia="Calibri"/>
              </w:rPr>
            </w:pPr>
            <w:r>
              <w:rPr>
                <w:rFonts w:eastAsia="Calibri"/>
              </w:rPr>
              <w:t>Polycarbonate material (or similar) scratch resistant</w:t>
            </w:r>
          </w:p>
          <w:p>
            <w:pPr>
              <w:pStyle w:val="para3"/>
              <w:numPr>
                <w:ilvl w:val="0"/>
                <w:numId w:val="1"/>
              </w:numPr>
              <w:ind w:left="720" w:hanging="360"/>
              <w:rPr>
                <w:rFonts w:eastAsia="Calibri"/>
              </w:rPr>
            </w:pPr>
            <w:r>
              <w:rPr>
                <w:rFonts w:eastAsia="Calibri"/>
              </w:rPr>
              <w:t>According to</w:t>
            </w:r>
            <w:r>
              <w:rPr>
                <w:rFonts w:eastAsia="Calibri"/>
                <w:lang w:val="ro-ro"/>
              </w:rPr>
              <w:t>: EN 166 (personal eye protection)/ EN 14458: 2018 (</w:t>
            </w:r>
            <w:r>
              <w:rPr>
                <w:rStyle w:val="char7"/>
              </w:rPr>
              <w:t>Personal eye-equipment - High performance visors intended only for use with protective helmets)</w:t>
            </w:r>
            <w:r>
              <w:rPr>
                <w:rFonts w:eastAsia="Calibri"/>
              </w:rPr>
            </w:r>
          </w:p>
          <w:p>
            <w:pPr>
              <w:spacing w:before="0" w:after="0"/>
              <w:rPr>
                <w:rFonts w:ascii="Times New Roman" w:hAnsi="Times New Roman" w:eastAsia="Calibri"/>
                <w:sz w:val="24"/>
                <w:szCs w:val="24"/>
              </w:rPr>
            </w:pPr>
            <w:r>
              <w:rPr>
                <w:rFonts w:ascii="Times New Roman" w:hAnsi="Times New Roman" w:eastAsia="Calibri"/>
                <w:b/>
                <w:sz w:val="24"/>
                <w:szCs w:val="24"/>
              </w:rPr>
              <w:t>GLOVES</w:t>
            </w:r>
            <w:r>
              <w:rPr>
                <w:rFonts w:ascii="Times New Roman" w:hAnsi="Times New Roman" w:eastAsia="Calibri"/>
                <w:sz w:val="24"/>
                <w:szCs w:val="24"/>
              </w:rPr>
            </w:r>
          </w:p>
          <w:p>
            <w:pPr>
              <w:spacing w:before="0" w:after="0"/>
              <w:rPr>
                <w:rFonts w:ascii="Times New Roman" w:hAnsi="Times New Roman" w:eastAsia="Calibri"/>
                <w:sz w:val="24"/>
                <w:szCs w:val="24"/>
              </w:rPr>
            </w:pPr>
            <w:r>
              <w:rPr>
                <w:rFonts w:ascii="Times New Roman" w:hAnsi="Times New Roman" w:eastAsia="Calibri"/>
                <w:sz w:val="24"/>
                <w:szCs w:val="24"/>
              </w:rPr>
              <w:t>- certified for mechanical risks (cutting, abrasion, tearing, perforation): at least 3 of 5</w:t>
            </w:r>
          </w:p>
          <w:p>
            <w:pPr>
              <w:spacing w:before="0" w:after="0"/>
              <w:rPr>
                <w:rFonts w:ascii="Times New Roman" w:hAnsi="Times New Roman" w:eastAsia="Calibri"/>
                <w:b/>
                <w:sz w:val="24"/>
                <w:szCs w:val="24"/>
              </w:rPr>
            </w:pPr>
            <w:r>
              <w:rPr>
                <w:rFonts w:ascii="Times New Roman" w:hAnsi="Times New Roman" w:eastAsia="Calibri"/>
                <w:sz w:val="24"/>
                <w:szCs w:val="24"/>
              </w:rPr>
              <w:t>- cuff with Velcro or echivalent</w:t>
            </w:r>
            <w:r>
              <w:rPr>
                <w:rFonts w:ascii="Times New Roman" w:hAnsi="Times New Roman" w:eastAsia="Calibri"/>
                <w:b/>
                <w:sz w:val="24"/>
                <w:szCs w:val="24"/>
              </w:rPr>
            </w:r>
          </w:p>
        </w:tc>
        <w:tc>
          <w:tcPr>
            <w:tcW w:w="90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r>
      <w:tr>
        <w:trPr>
          <w:tblHeader w:val="0"/>
          <w:cantSplit w:val="0"/>
          <w:trHeight w:val="0" w:hRule="auto"/>
        </w:trPr>
        <w:tc>
          <w:tcPr>
            <w:tcW w:w="828"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c>
          <w:tcPr>
            <w:tcW w:w="2119"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rPr>
                <w:rFonts w:ascii="Times New Roman" w:hAnsi="Times New Roman" w:eastAsia="Calibri"/>
                <w:b/>
                <w:bCs/>
                <w:sz w:val="24"/>
                <w:szCs w:val="24"/>
              </w:rPr>
            </w:pPr>
            <w:r>
              <w:rPr>
                <w:rFonts w:ascii="Times New Roman" w:hAnsi="Times New Roman" w:eastAsia="Calibri"/>
                <w:b/>
                <w:bCs/>
                <w:sz w:val="24"/>
                <w:szCs w:val="24"/>
              </w:rPr>
              <w:t>Equipment for victim protection</w:t>
            </w:r>
          </w:p>
        </w:tc>
        <w:tc>
          <w:tcPr>
            <w:tcW w:w="126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pStyle w:val="para3"/>
              <w:numPr>
                <w:ilvl w:val="0"/>
                <w:numId w:val="4"/>
              </w:numPr>
              <w:ind w:left="0" w:firstLine="0"/>
              <w:contextualSpacing w:val="0"/>
            </w:pPr>
            <w:r>
              <w:t xml:space="preserve">cpl </w:t>
            </w:r>
          </w:p>
        </w:tc>
        <w:tc>
          <w:tcPr>
            <w:tcW w:w="828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pStyle w:val="para4"/>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eastAsia="Calibri" w:cs="Times New Roman"/>
                <w:sz w:val="24"/>
                <w:szCs w:val="24"/>
              </w:rPr>
            </w:pPr>
            <w:r>
              <w:rPr>
                <w:rFonts w:ascii="Times New Roman" w:hAnsi="Times New Roman" w:eastAsia="Calibri" w:cs="Times New Roman"/>
                <w:sz w:val="24"/>
                <w:szCs w:val="24"/>
              </w:rPr>
              <w:t xml:space="preserve">1. </w:t>
            </w:r>
            <w:r>
              <w:rPr>
                <w:rFonts w:ascii="Times New Roman" w:hAnsi="Times New Roman" w:cs="Times New Roman"/>
                <w:b/>
                <w:sz w:val="24"/>
                <w:szCs w:val="24"/>
              </w:rPr>
              <w:t>HELMET for victim with vizor</w:t>
            </w:r>
            <w:r>
              <w:rPr>
                <w:rFonts w:ascii="Times New Roman" w:hAnsi="Times New Roman" w:eastAsia="Calibri" w:cs="Times New Roman"/>
                <w:sz w:val="24"/>
                <w:szCs w:val="24"/>
              </w:rPr>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 adjustable chin strap</w:t>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 quick adjustment system</w:t>
            </w:r>
          </w:p>
          <w:p>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8F9FA" tmshd="1677721856, 0, 16447992"/>
              <w:rPr>
                <w:rFonts w:ascii="Times New Roman" w:hAnsi="Times New Roman"/>
                <w:sz w:val="24"/>
                <w:szCs w:val="24"/>
              </w:rPr>
            </w:pPr>
            <w:r>
              <w:rPr>
                <w:rFonts w:ascii="Times New Roman" w:hAnsi="Times New Roman"/>
                <w:sz w:val="24"/>
                <w:szCs w:val="24"/>
              </w:rPr>
              <w:t>- Maximum weight 500 g</w:t>
            </w:r>
          </w:p>
          <w:p>
            <w:pPr>
              <w:rPr>
                <w:rFonts w:ascii="Times New Roman" w:hAnsi="Times New Roman"/>
                <w:sz w:val="24"/>
                <w:szCs w:val="24"/>
              </w:rPr>
            </w:pPr>
            <w:r>
              <w:rPr>
                <w:rFonts w:ascii="Times New Roman" w:hAnsi="Times New Roman"/>
                <w:sz w:val="24"/>
                <w:szCs w:val="24"/>
              </w:rPr>
              <w:t>Helmet according to EN 12942:2012</w:t>
            </w:r>
          </w:p>
          <w:p>
            <w:pPr>
              <w:spacing w:before="0" w:after="0"/>
              <w:rPr>
                <w:rFonts w:ascii="Times New Roman" w:hAnsi="Times New Roman" w:eastAsia="Calibri"/>
                <w:b/>
                <w:bCs/>
                <w:sz w:val="24"/>
                <w:szCs w:val="24"/>
              </w:rPr>
            </w:pPr>
            <w:r>
              <w:rPr>
                <w:rFonts w:ascii="Times New Roman" w:hAnsi="Times New Roman" w:eastAsia="Calibri"/>
                <w:b/>
                <w:bCs/>
                <w:sz w:val="24"/>
                <w:szCs w:val="24"/>
              </w:rPr>
              <w:t>2. RAPID EVACUATION TRIANGLE</w:t>
            </w:r>
          </w:p>
          <w:p>
            <w:pPr>
              <w:spacing w:before="0" w:after="0"/>
              <w:rPr>
                <w:rFonts w:ascii="Times New Roman" w:hAnsi="Times New Roman" w:eastAsia="Calibri"/>
                <w:sz w:val="24"/>
                <w:szCs w:val="24"/>
              </w:rPr>
            </w:pPr>
            <w:r>
              <w:rPr>
                <w:rFonts w:ascii="Times New Roman" w:hAnsi="Times New Roman" w:eastAsia="Calibri"/>
                <w:sz w:val="24"/>
                <w:szCs w:val="24"/>
              </w:rPr>
              <w:t>Person saved position placed EN 1498:2006 exhaust Triangle.</w:t>
            </w:r>
          </w:p>
          <w:p>
            <w:pPr>
              <w:spacing w:before="0" w:after="0"/>
              <w:rPr>
                <w:rFonts w:ascii="Times New Roman" w:hAnsi="Times New Roman" w:eastAsia="Calibri"/>
                <w:sz w:val="24"/>
                <w:szCs w:val="24"/>
              </w:rPr>
            </w:pPr>
            <w:r>
              <w:rPr>
                <w:rFonts w:ascii="Times New Roman" w:hAnsi="Times New Roman" w:eastAsia="Calibri"/>
                <w:sz w:val="24"/>
                <w:szCs w:val="24"/>
              </w:rPr>
              <w:t>Adjustable SIZE</w:t>
            </w:r>
          </w:p>
          <w:p>
            <w:pPr>
              <w:spacing w:before="0" w:after="0"/>
              <w:rPr>
                <w:rFonts w:ascii="Times New Roman" w:hAnsi="Times New Roman" w:eastAsia="Calibri"/>
                <w:b/>
                <w:bCs/>
                <w:sz w:val="24"/>
                <w:szCs w:val="24"/>
              </w:rPr>
            </w:pPr>
            <w:r>
              <w:rPr>
                <w:rFonts w:ascii="Times New Roman" w:hAnsi="Times New Roman" w:eastAsia="Calibri"/>
                <w:sz w:val="24"/>
                <w:szCs w:val="24"/>
              </w:rPr>
              <w:t xml:space="preserve">3. </w:t>
            </w:r>
            <w:r>
              <w:rPr>
                <w:rFonts w:ascii="Times New Roman" w:hAnsi="Times New Roman" w:eastAsia="Calibri"/>
                <w:b/>
                <w:bCs/>
                <w:sz w:val="24"/>
                <w:szCs w:val="24"/>
              </w:rPr>
              <w:t>UNIVERSAL RESCUE STRETCHER</w:t>
            </w:r>
            <w:r>
              <w:rPr>
                <w:rFonts w:ascii="Times New Roman" w:hAnsi="Times New Roman" w:eastAsia="Calibri"/>
                <w:b/>
                <w:bCs/>
                <w:sz w:val="24"/>
                <w:szCs w:val="24"/>
              </w:rPr>
            </w:r>
          </w:p>
          <w:p>
            <w:pPr>
              <w:spacing w:before="0" w:after="0"/>
              <w:rPr>
                <w:rFonts w:ascii="Times New Roman" w:hAnsi="Times New Roman"/>
                <w:sz w:val="24"/>
                <w:szCs w:val="24"/>
                <w:shd w:val="clear" w:fill="ffffff"/>
              </w:rPr>
            </w:pPr>
            <w:r>
              <w:rPr>
                <w:rFonts w:ascii="Times New Roman" w:hAnsi="Times New Roman"/>
                <w:sz w:val="24"/>
                <w:szCs w:val="24"/>
                <w:shd w:val="clear" w:fill="ffffff"/>
              </w:rPr>
              <w:t>- Horizontal and vertical axis use</w:t>
            </w:r>
          </w:p>
          <w:p>
            <w:pPr>
              <w:spacing w:before="0" w:after="0"/>
              <w:rPr>
                <w:rFonts w:ascii="Times New Roman" w:hAnsi="Times New Roman"/>
                <w:sz w:val="24"/>
                <w:szCs w:val="24"/>
                <w:shd w:val="clear" w:fill="f8f9fa"/>
              </w:rPr>
            </w:pPr>
            <w:r>
              <w:rPr>
                <w:rFonts w:ascii="Times New Roman" w:hAnsi="Times New Roman" w:eastAsia="Calibri"/>
                <w:sz w:val="24"/>
                <w:szCs w:val="24"/>
              </w:rPr>
              <w:t xml:space="preserve">- Fully equipped to extract a victim of at least 80 kg </w:t>
            </w:r>
            <w:r>
              <w:rPr>
                <w:rFonts w:ascii="Times New Roman" w:hAnsi="Times New Roman"/>
                <w:sz w:val="24"/>
                <w:szCs w:val="24"/>
              </w:rPr>
              <w:br w:type="textWrapping"/>
            </w:r>
            <w:r>
              <w:rPr>
                <w:rFonts w:ascii="Times New Roman" w:hAnsi="Times New Roman"/>
                <w:sz w:val="24"/>
                <w:szCs w:val="24"/>
                <w:shd w:val="clear" w:fill="f8f9fa"/>
              </w:rPr>
              <w:t>- After anchoring on the stretcher, the victim does not fall when the stretcher is face down</w:t>
            </w:r>
            <w:r>
              <w:rPr>
                <w:rFonts w:ascii="Times New Roman" w:hAnsi="Times New Roman"/>
                <w:sz w:val="24"/>
                <w:szCs w:val="24"/>
                <w:shd w:val="clear" w:fill="f8f9fa"/>
              </w:rPr>
            </w:r>
          </w:p>
          <w:p>
            <w:pPr>
              <w:spacing w:before="0" w:after="0"/>
              <w:rPr>
                <w:rFonts w:ascii="Times New Roman" w:hAnsi="Times New Roman"/>
                <w:sz w:val="24"/>
                <w:szCs w:val="24"/>
                <w:shd w:val="clear" w:fill="ffffff"/>
              </w:rPr>
            </w:pPr>
            <w:r>
              <w:rPr>
                <w:rFonts w:ascii="Times New Roman" w:hAnsi="Times New Roman"/>
                <w:sz w:val="24"/>
                <w:szCs w:val="24"/>
                <w:shd w:val="clear" w:fill="f8f9fa"/>
              </w:rPr>
              <w:t xml:space="preserve">- </w:t>
            </w:r>
            <w:r>
              <w:rPr>
                <w:rFonts w:ascii="Times New Roman" w:hAnsi="Times New Roman"/>
                <w:bCs/>
                <w:sz w:val="24"/>
                <w:szCs w:val="24"/>
              </w:rPr>
              <w:t>Weight: maximum 20</w:t>
            </w:r>
            <w:r>
              <w:rPr>
                <w:rFonts w:ascii="Times New Roman" w:hAnsi="Times New Roman"/>
                <w:sz w:val="24"/>
                <w:szCs w:val="24"/>
                <w:shd w:val="clear" w:fill="ffffff"/>
              </w:rPr>
              <w:t xml:space="preserve"> kg</w:t>
            </w:r>
            <w:r>
              <w:rPr>
                <w:rFonts w:ascii="Times New Roman" w:hAnsi="Times New Roman"/>
                <w:sz w:val="24"/>
                <w:szCs w:val="24"/>
                <w:shd w:val="clear" w:fill="ffffff"/>
              </w:rPr>
            </w:r>
          </w:p>
        </w:tc>
        <w:tc>
          <w:tcPr>
            <w:tcW w:w="90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591265942" protected="0"/>
          </w:tcPr>
          <w:p>
            <w:pPr>
              <w:spacing w:before="0" w:after="0"/>
              <w:jc w:val="center"/>
              <w:rPr>
                <w:rFonts w:ascii="Times New Roman" w:hAnsi="Times New Roman"/>
                <w:sz w:val="24"/>
                <w:szCs w:val="24"/>
              </w:rPr>
            </w:pPr>
            <w:r>
              <w:rPr>
                <w:rFonts w:ascii="Times New Roman" w:hAnsi="Times New Roman"/>
                <w:sz w:val="24"/>
                <w:szCs w:val="24"/>
              </w:rPr>
            </w:r>
          </w:p>
        </w:tc>
      </w:tr>
    </w:tbl>
    <w:p>
      <w:r/>
    </w:p>
    <w:sectPr>
      <w:footnotePr>
        <w:pos w:val="pageBottom"/>
        <w:numFmt w:val="decimal"/>
        <w:numStart w:val="1"/>
        <w:numRestart w:val="continuous"/>
      </w:footnotePr>
      <w:endnotePr>
        <w:pos w:val="docEnd"/>
        <w:numFmt w:val="decimal"/>
        <w:numStart w:val="1"/>
        <w:numRestart w:val="continuous"/>
      </w:endnotePr>
      <w:type w:val="nextPage"/>
      <w:pgSz w:h="12240" w:w="15840" w:orient="landscape"/>
      <w:pgMar w:left="1440" w:top="1170" w:right="1440" w:bottom="1440" w:header="0" w:footer="0"/>
      <w:paperSrc w:first="0" w:other="0"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Courier New">
    <w:panose1 w:val="02070309020205020404"/>
    <w:charset w:val="00"/>
    <w:family w:val="modern"/>
    <w:pitch w:val="default"/>
  </w:font>
  <w:font w:name="Wingdings">
    <w:panose1 w:val="05000000000000000000"/>
    <w:charset w:val="02"/>
    <w:family w:val="auto"/>
    <w:pitch w:val="default"/>
  </w:font>
  <w:font w:name="Symbol">
    <w:panose1 w:val="05050102010706020507"/>
    <w:charset w:val="02"/>
    <w:family w:val="roman"/>
    <w:pitch w:val="default"/>
  </w:font>
  <w:font w:name="Calibri Light">
    <w:panose1 w:val="020F0302020204030204"/>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hybridMultilevel"/>
    <w:name w:val="Numbered list 1"/>
    <w:lvl w:ilvl="0">
      <w:numFmt w:val="bullet"/>
      <w:suff w:val="tab"/>
      <w:lvlText w:val="-"/>
      <w:lvlJc w:val="left"/>
      <w:pPr>
        <w:ind w:left="360" w:hanging="0"/>
      </w:pPr>
      <w:rPr>
        <w:rFonts w:ascii="Calibri" w:hAnsi="Calibri" w:eastAsia="Calibri" w:cs="Calibri"/>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2">
    <w:multiLevelType w:val="hybridMultilevel"/>
    <w:name w:val="Numbered list 2"/>
    <w:lvl w:ilvl="0">
      <w:start w:val="1"/>
      <w:numFmt w:val="decimal"/>
      <w:suff w:val="tab"/>
      <w:lvlText w:val="%1."/>
      <w:lvlJc w:val="left"/>
      <w:pPr>
        <w:ind w:left="360" w:hanging="0"/>
      </w:pPr>
      <w:rPr>
        <w:rFonts w:ascii="Arial" w:hAnsi="Arial" w:eastAsia="Times New Roman" w:cs="Times New Roman"/>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
    <w:multiLevelType w:val="hybridMultilevel"/>
    <w:name w:val="Numbered list 3"/>
    <w:lvl w:ilvl="0">
      <w:numFmt w:val="bullet"/>
      <w:suff w:val="tab"/>
      <w:lvlText w:val="-"/>
      <w:lvlJc w:val="left"/>
      <w:pPr>
        <w:ind w:left="360" w:hanging="0"/>
      </w:pPr>
      <w:rPr>
        <w:rFonts w:ascii="Times New Roman" w:hAnsi="Times New Roman" w:eastAsia="Times New Roman" w:cs="Times New Roman"/>
        <w:b w:val="0"/>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4">
    <w:multiLevelType w:val="hybridMultilevel"/>
    <w:name w:val="Numbered list 4"/>
    <w:lvl w:ilvl="0">
      <w:start w:val="1"/>
      <w:numFmt w:val="decimal"/>
      <w:suff w:val="tab"/>
      <w:lvlText w:val="%1"/>
      <w:lvlJc w:val="left"/>
      <w:pPr>
        <w:ind w:left="360" w:hanging="0"/>
      </w:pPr>
    </w:lvl>
    <w:lvl w:ilvl="1">
      <w:start w:val="1"/>
      <w:numFmt w:val="lowerLetter"/>
      <w:suff w:val="tab"/>
      <w:lvlText w:val="%2."/>
      <w:lvlJc w:val="left"/>
      <w:pPr>
        <w:ind w:left="1080" w:hanging="0"/>
      </w:pPr>
    </w:lvl>
    <w:lvl w:ilvl="2">
      <w:start w:val="1"/>
      <w:numFmt w:val="lowerRoman"/>
      <w:suff w:val="tab"/>
      <w:lvlText w:val="%3."/>
      <w:lvlJc w:val="left"/>
      <w:pPr>
        <w:ind w:left="1980" w:hanging="0"/>
      </w:pPr>
    </w:lvl>
    <w:lvl w:ilvl="3">
      <w:start w:val="1"/>
      <w:numFmt w:val="decimal"/>
      <w:suff w:val="tab"/>
      <w:lvlText w:val="%4."/>
      <w:lvlJc w:val="left"/>
      <w:pPr>
        <w:ind w:left="2520" w:hanging="0"/>
      </w:pPr>
    </w:lvl>
    <w:lvl w:ilvl="4">
      <w:start w:val="1"/>
      <w:numFmt w:val="lowerLetter"/>
      <w:suff w:val="tab"/>
      <w:lvlText w:val="%5."/>
      <w:lvlJc w:val="left"/>
      <w:pPr>
        <w:ind w:left="3240" w:hanging="0"/>
      </w:pPr>
    </w:lvl>
    <w:lvl w:ilvl="5">
      <w:start w:val="1"/>
      <w:numFmt w:val="lowerRoman"/>
      <w:suff w:val="tab"/>
      <w:lvlText w:val="%6."/>
      <w:lvlJc w:val="left"/>
      <w:pPr>
        <w:ind w:left="4140" w:hanging="0"/>
      </w:pPr>
    </w:lvl>
    <w:lvl w:ilvl="6">
      <w:start w:val="1"/>
      <w:numFmt w:val="decimal"/>
      <w:suff w:val="tab"/>
      <w:lvlText w:val="%7."/>
      <w:lvlJc w:val="left"/>
      <w:pPr>
        <w:ind w:left="4680" w:hanging="0"/>
      </w:pPr>
    </w:lvl>
    <w:lvl w:ilvl="7">
      <w:start w:val="1"/>
      <w:numFmt w:val="lowerLetter"/>
      <w:suff w:val="tab"/>
      <w:lvlText w:val="%8."/>
      <w:lvlJc w:val="left"/>
      <w:pPr>
        <w:ind w:left="5400" w:hanging="0"/>
      </w:pPr>
    </w:lvl>
    <w:lvl w:ilvl="8">
      <w:start w:val="1"/>
      <w:numFmt w:val="lowerRoman"/>
      <w:suff w:val="tab"/>
      <w:lvlText w:val="%9."/>
      <w:lvlJc w:val="left"/>
      <w:pPr>
        <w:ind w:left="6300" w:hanging="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compatSetting w:name="compatibilityMode" w:uri="http://schemas.microsoft.com/office/word" w:val="15"/>
  <w:shapeDefaults>
    <o:shapedefaults v:ext="edit" spidmax="1026"/>
    <o:shapelayout v:ext="edit">
      <o:rules v:ext="edit"/>
    </o:shapelayout>
  </w:shapeDefaults>
  <w:tmPrefOne w:val="17"/>
  <w:tmPrefTwo w:val="1"/>
  <w:tmFmtPref w:val="55065707"/>
  <w:tmCommentsPr>
    <w:tmCommentsPlace w:val="0"/>
    <w:tmCommentsWidth w:val="3240"/>
    <w:tmCommentsColor w:val="-1"/>
  </w:tmCommentsPr>
  <w:tmReviewPr>
    <w:tmReviewEnabled w:val="0"/>
    <w:tmReviewShow w:val="1"/>
    <w:tmReviewPrint w:val="0"/>
    <w:tmRevisionNum w:val="12"/>
    <w:tmReviewMarkIns w:val="4"/>
    <w:tmReviewColorIns w:val="-1"/>
    <w:tmReviewMarkDel w:val="6"/>
    <w:tmReviewColorDel w:val="-1"/>
    <w:tmReviewMarkFmt w:val="1"/>
    <w:tmReviewColorFmt w:val="-1"/>
    <w:tmReviewMarkLn w:val="1"/>
    <w:tmReviewColorLn w:val="0"/>
    <w:tmReviewToolTip w:val="0"/>
  </w:tmReviewPr>
  <w:tmLastPos>
    <w:tmLastPosPage w:val="4"/>
    <w:tmLastPosSelect w:val="0"/>
    <w:tmLastPosFrameIdx w:val="30"/>
    <w:tmLastPosCaret>
      <w:tmLastPosPgfIdx w:val="25"/>
      <w:tmLastPosIdx w:val="19"/>
    </w:tmLastPosCaret>
    <w:tmLastPosAnchor>
      <w:tmLastPosPgfIdx w:val="0"/>
      <w:tmLastPosIdx w:val="0"/>
    </w:tmLastPosAnchor>
    <w:tmLastPosTblRect w:left="0" w:top="0" w:right="0" w:bottom="0"/>
  </w:tmLastPos>
  <w:tmAppRevision w:date="1591265942" w:val="976"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en-us" w:eastAsia="zh-cn" w:bidi="ar-sa"/>
      </w:rPr>
    </w:rPrDefault>
    <w:pPrDefault>
      <w:pPr>
        <w:spacing w:before="120" w:after="12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eastAsia="Times New Roman"/>
      <w:sz w:val="20"/>
      <w:szCs w:val="20"/>
      <w:lang w:val="sv-se"/>
    </w:rPr>
  </w:style>
  <w:style w:type="paragraph" w:styleId="para1">
    <w:name w:val="heading 1"/>
    <w:qFormat/>
    <w:basedOn w:val="para0"/>
    <w:pPr>
      <w:spacing w:before="100" w:after="100" w:beforeAutospacing="1" w:afterAutospacing="1"/>
      <w:outlineLvl w:val="0"/>
    </w:pPr>
    <w:rPr>
      <w:rFonts w:ascii="Times New Roman" w:hAnsi="Times New Roman"/>
      <w:b/>
      <w:bCs/>
      <w:kern w:val="1"/>
      <w:sz w:val="48"/>
      <w:szCs w:val="48"/>
      <w:lang w:val="en-us"/>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List Paragraph"/>
    <w:qFormat/>
    <w:basedOn w:val="para0"/>
    <w:pPr>
      <w:ind w:left="720"/>
      <w:spacing w:before="0" w:after="0"/>
      <w:contextualSpacing/>
    </w:pPr>
    <w:rPr>
      <w:rFonts w:ascii="Times New Roman" w:hAnsi="Times New Roman"/>
      <w:sz w:val="24"/>
      <w:szCs w:val="24"/>
      <w:lang w:val="en-us"/>
    </w:rPr>
  </w:style>
  <w:style w:type="paragraph" w:styleId="para4">
    <w:name w:val="HTML Preformatted"/>
    <w:qFormat/>
    <w:basedOn w:val="para0"/>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lang w:val="en-us"/>
    </w:rPr>
  </w:style>
  <w:style w:type="character" w:styleId="char0" w:default="1">
    <w:name w:val="Default Paragraph Font"/>
  </w:style>
  <w:style w:type="character" w:styleId="char1" w:customStyle="1">
    <w:name w:val="HTML Preformatted Char"/>
    <w:basedOn w:val="char0"/>
    <w:rPr>
      <w:rFonts w:ascii="Courier New" w:hAnsi="Courier New" w:eastAsia="Times New Roman" w:cs="Courier New"/>
      <w:sz w:val="20"/>
      <w:szCs w:val="20"/>
    </w:rPr>
  </w:style>
  <w:style w:type="character" w:styleId="char2">
    <w:name w:val="Hyperlink"/>
    <w:basedOn w:val="char0"/>
    <w:rPr>
      <w:color w:val="0000ff"/>
      <w:u w:color="auto" w:val="single"/>
    </w:rPr>
  </w:style>
  <w:style w:type="character" w:styleId="char3" w:customStyle="1">
    <w:name w:val="Heading 1 Char"/>
    <w:basedOn w:val="char0"/>
    <w:rPr>
      <w:rFonts w:ascii="Times New Roman" w:hAnsi="Times New Roman" w:eastAsia="Times New Roman" w:cs="Times New Roman"/>
      <w:b/>
      <w:bCs/>
      <w:kern w:val="1"/>
      <w:sz w:val="48"/>
      <w:szCs w:val="48"/>
    </w:rPr>
  </w:style>
  <w:style w:type="character" w:styleId="char4">
    <w:name w:val="FollowedHyperlink"/>
    <w:basedOn w:val="char0"/>
    <w:rPr>
      <w:color w:val="954f72"/>
      <w:u w:color="auto" w:val="single"/>
    </w:rPr>
  </w:style>
  <w:style w:type="character" w:styleId="char5" w:customStyle="1">
    <w:name w:val="pg-1fc1"/>
    <w:basedOn w:val="char0"/>
  </w:style>
  <w:style w:type="character" w:styleId="char6" w:customStyle="1">
    <w:name w:val="Heading 2 Char"/>
    <w:basedOn w:val="char0"/>
    <w:rPr>
      <w:rFonts w:ascii="Calibri Light" w:hAnsi="Calibri Light" w:eastAsia="Calibri Light"/>
      <w:color w:val="2e74b5"/>
      <w:sz w:val="26"/>
      <w:szCs w:val="26"/>
      <w:lang w:val="sv-se"/>
    </w:rPr>
  </w:style>
  <w:style w:type="character" w:styleId="char7" w:customStyle="1">
    <w:name w:val="doc-name"/>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Times New Roman" w:hAnsi="Times New Roman" w:eastAsia="Times New Roman" w:cs="Times New Roman"/>
      <w:sz w:val="20"/>
      <w:szCs w:val="20"/>
    </w:r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en-us" w:eastAsia="zh-cn" w:bidi="ar-sa"/>
      </w:rPr>
    </w:rPrDefault>
    <w:pPrDefault>
      <w:pPr>
        <w:spacing w:before="120" w:after="120"/>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rPr>
      <w:rFonts w:ascii="Arial" w:hAnsi="Arial" w:eastAsia="Times New Roman"/>
      <w:sz w:val="20"/>
      <w:szCs w:val="20"/>
      <w:lang w:val="sv-se"/>
    </w:rPr>
  </w:style>
  <w:style w:type="paragraph" w:styleId="para1">
    <w:name w:val="heading 1"/>
    <w:qFormat/>
    <w:basedOn w:val="para0"/>
    <w:pPr>
      <w:spacing w:before="100" w:after="100" w:beforeAutospacing="1" w:afterAutospacing="1"/>
      <w:outlineLvl w:val="0"/>
    </w:pPr>
    <w:rPr>
      <w:rFonts w:ascii="Times New Roman" w:hAnsi="Times New Roman"/>
      <w:b/>
      <w:bCs/>
      <w:kern w:val="1"/>
      <w:sz w:val="48"/>
      <w:szCs w:val="48"/>
      <w:lang w:val="en-us"/>
    </w:rPr>
  </w:style>
  <w:style w:type="paragraph" w:styleId="para2">
    <w:name w:val="heading 2"/>
    <w:qFormat/>
    <w:basedOn w:val="para0"/>
    <w:next w:val="para0"/>
    <w:pPr>
      <w:spacing w:before="40" w:after="0"/>
      <w:keepNext/>
      <w:outlineLvl w:val="1"/>
      <w:keepLines/>
    </w:pPr>
    <w:rPr>
      <w:rFonts w:ascii="Calibri Light" w:hAnsi="Calibri Light" w:eastAsia="Calibri Light"/>
      <w:color w:val="2e74b5"/>
      <w:sz w:val="26"/>
      <w:szCs w:val="26"/>
    </w:rPr>
  </w:style>
  <w:style w:type="paragraph" w:styleId="para3">
    <w:name w:val="List Paragraph"/>
    <w:qFormat/>
    <w:basedOn w:val="para0"/>
    <w:pPr>
      <w:ind w:left="720"/>
      <w:spacing w:before="0" w:after="0"/>
      <w:contextualSpacing/>
    </w:pPr>
    <w:rPr>
      <w:rFonts w:ascii="Times New Roman" w:hAnsi="Times New Roman"/>
      <w:sz w:val="24"/>
      <w:szCs w:val="24"/>
      <w:lang w:val="en-us"/>
    </w:rPr>
  </w:style>
  <w:style w:type="paragraph" w:styleId="para4">
    <w:name w:val="HTML Preformatted"/>
    <w:qFormat/>
    <w:basedOn w:val="para0"/>
    <w:pPr>
      <w:spacing w:before="0" w:after="0"/>
      <w:tabs defTabSz="720">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lang w:val="en-us"/>
    </w:rPr>
  </w:style>
  <w:style w:type="character" w:styleId="char0" w:default="1">
    <w:name w:val="Default Paragraph Font"/>
  </w:style>
  <w:style w:type="character" w:styleId="char1" w:customStyle="1">
    <w:name w:val="HTML Preformatted Char"/>
    <w:basedOn w:val="char0"/>
    <w:rPr>
      <w:rFonts w:ascii="Courier New" w:hAnsi="Courier New" w:eastAsia="Times New Roman" w:cs="Courier New"/>
      <w:sz w:val="20"/>
      <w:szCs w:val="20"/>
    </w:rPr>
  </w:style>
  <w:style w:type="character" w:styleId="char2">
    <w:name w:val="Hyperlink"/>
    <w:basedOn w:val="char0"/>
    <w:rPr>
      <w:color w:val="0000ff"/>
      <w:u w:color="auto" w:val="single"/>
    </w:rPr>
  </w:style>
  <w:style w:type="character" w:styleId="char3" w:customStyle="1">
    <w:name w:val="Heading 1 Char"/>
    <w:basedOn w:val="char0"/>
    <w:rPr>
      <w:rFonts w:ascii="Times New Roman" w:hAnsi="Times New Roman" w:eastAsia="Times New Roman" w:cs="Times New Roman"/>
      <w:b/>
      <w:bCs/>
      <w:kern w:val="1"/>
      <w:sz w:val="48"/>
      <w:szCs w:val="48"/>
    </w:rPr>
  </w:style>
  <w:style w:type="character" w:styleId="char4">
    <w:name w:val="FollowedHyperlink"/>
    <w:basedOn w:val="char0"/>
    <w:rPr>
      <w:color w:val="954f72"/>
      <w:u w:color="auto" w:val="single"/>
    </w:rPr>
  </w:style>
  <w:style w:type="character" w:styleId="char5" w:customStyle="1">
    <w:name w:val="pg-1fc1"/>
    <w:basedOn w:val="char0"/>
  </w:style>
  <w:style w:type="character" w:styleId="char6" w:customStyle="1">
    <w:name w:val="Heading 2 Char"/>
    <w:basedOn w:val="char0"/>
    <w:rPr>
      <w:rFonts w:ascii="Calibri Light" w:hAnsi="Calibri Light" w:eastAsia="Calibri Light"/>
      <w:color w:val="2e74b5"/>
      <w:sz w:val="26"/>
      <w:szCs w:val="26"/>
      <w:lang w:val="sv-se"/>
    </w:rPr>
  </w:style>
  <w:style w:type="character" w:styleId="char7" w:customStyle="1">
    <w:name w:val="doc-name"/>
    <w:basedOn w:val="char0"/>
  </w:style>
  <w:style w:type="table" w:default="1" w:styleId="TableNormal">
    <w:name w:val="Normal Table"/>
    <w:uiPriority w:val="99"/>
    <w:semiHidden/>
    <w:unhideWhenUsed/>
    <w:tblPr>
      <w:tblStyleRowBandSize w:val="1"/>
      <w:tblStyleColBandSize w:val="1"/>
      <w:tblInd w:w="0" w:type="dxa"/>
      <w:tblCellMar>
        <w:top w:w="0" w:type="dxa"/>
        <w:left w:w="108" w:type="dxa"/>
        <w:bottom w:w="0" w:type="dxa"/>
        <w:right w:w="108" w:type="dxa"/>
      </w:tblCellMar>
    </w:tblPr>
  </w:style>
  <w:style w:type="table" w:styleId="TableGrid">
    <w:name w:val="Table Grid"/>
    <w:basedOn w:val="TableNormal"/>
    <w:uiPriority w:val="59"/>
    <w:pPr>
      <w:spacing w:after="0" w:line="240" w:lineRule="auto"/>
    </w:pPr>
    <w:rPr>
      <w:rFonts w:ascii="Times New Roman" w:hAnsi="Times New Roman" w:eastAsia="Times New Roman" w:cs="Times New Roman"/>
      <w:sz w:val="20"/>
      <w:szCs w:val="20"/>
    </w:r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Arial"/>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rev.976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Tilca Ionel</dc:creator>
  <cp:keywords/>
  <dc:description/>
  <cp:lastModifiedBy/>
  <cp:revision>12</cp:revision>
  <dcterms:created xsi:type="dcterms:W3CDTF">2020-03-24T07:27:00Z</dcterms:created>
  <dcterms:modified xsi:type="dcterms:W3CDTF">2020-06-04T10:19:02Z</dcterms:modified>
</cp:coreProperties>
</file>