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939"/>
      </w:tblGrid>
      <w:tr w:rsidR="00056F91" w:rsidRPr="001A4EEB">
        <w:tc>
          <w:tcPr>
            <w:tcW w:w="10368" w:type="dxa"/>
            <w:shd w:val="clear" w:color="auto" w:fill="D3DFEE"/>
          </w:tcPr>
          <w:p w:rsidR="00056F91" w:rsidRPr="001A4EEB" w:rsidRDefault="00056F91"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PART</w:t>
            </w:r>
            <w:r w:rsidR="00135B4C" w:rsidRPr="001A4EEB">
              <w:rPr>
                <w:rFonts w:ascii="Arial" w:hAnsi="Arial" w:cs="Arial"/>
                <w:b/>
                <w:bCs/>
                <w:sz w:val="24"/>
                <w:szCs w:val="24"/>
                <w:lang w:val="ro-RO"/>
              </w:rPr>
              <w:t>EA</w:t>
            </w:r>
            <w:r w:rsidRPr="001A4EEB">
              <w:rPr>
                <w:rFonts w:ascii="Arial" w:hAnsi="Arial" w:cs="Arial"/>
                <w:b/>
                <w:bCs/>
                <w:sz w:val="24"/>
                <w:szCs w:val="24"/>
                <w:lang w:val="ro-RO"/>
              </w:rPr>
              <w:t xml:space="preserve"> A: </w:t>
            </w:r>
            <w:r w:rsidR="00135B4C" w:rsidRPr="001A4EEB">
              <w:rPr>
                <w:rFonts w:ascii="Arial" w:hAnsi="Arial" w:cs="Arial"/>
                <w:b/>
                <w:bCs/>
                <w:sz w:val="24"/>
                <w:szCs w:val="24"/>
                <w:lang w:val="ro-RO"/>
              </w:rPr>
              <w:t>INFORMAȚII PENTRU OFERTANT</w:t>
            </w:r>
          </w:p>
        </w:tc>
      </w:tr>
    </w:tbl>
    <w:p w:rsidR="00056F91" w:rsidRPr="001A4EEB" w:rsidRDefault="00056F91" w:rsidP="00224AE0">
      <w:pPr>
        <w:spacing w:after="0" w:line="240" w:lineRule="auto"/>
        <w:contextualSpacing/>
        <w:jc w:val="both"/>
        <w:rPr>
          <w:rFonts w:ascii="Arial" w:hAnsi="Arial" w:cs="Arial"/>
          <w:sz w:val="24"/>
          <w:szCs w:val="24"/>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1A4EEB">
        <w:tc>
          <w:tcPr>
            <w:tcW w:w="9242" w:type="dxa"/>
            <w:shd w:val="clear" w:color="auto" w:fill="D3DFEE"/>
          </w:tcPr>
          <w:p w:rsidR="003C68BE" w:rsidRPr="001A4EEB" w:rsidRDefault="00135B4C" w:rsidP="00224AE0">
            <w:pPr>
              <w:spacing w:after="0" w:line="240" w:lineRule="auto"/>
              <w:contextualSpacing/>
              <w:jc w:val="both"/>
              <w:rPr>
                <w:rFonts w:ascii="Arial" w:hAnsi="Arial" w:cs="Arial"/>
                <w:sz w:val="24"/>
                <w:szCs w:val="24"/>
                <w:lang w:val="ro-RO"/>
              </w:rPr>
            </w:pPr>
            <w:r w:rsidRPr="001A4EEB">
              <w:rPr>
                <w:rFonts w:ascii="Arial" w:hAnsi="Arial" w:cs="Arial"/>
                <w:b/>
                <w:bCs/>
                <w:sz w:val="24"/>
                <w:szCs w:val="24"/>
                <w:lang w:val="ro-RO"/>
              </w:rPr>
              <w:t>Numele</w:t>
            </w:r>
            <w:r w:rsidR="0098236B" w:rsidRPr="001A4EEB">
              <w:rPr>
                <w:rFonts w:ascii="Arial" w:hAnsi="Arial" w:cs="Arial"/>
                <w:b/>
                <w:bCs/>
                <w:sz w:val="24"/>
                <w:szCs w:val="24"/>
                <w:lang w:val="ro-RO"/>
              </w:rPr>
              <w:t xml:space="preserve"> </w:t>
            </w:r>
            <w:r w:rsidRPr="001A4EEB">
              <w:rPr>
                <w:rFonts w:ascii="Arial" w:hAnsi="Arial" w:cs="Arial"/>
                <w:b/>
                <w:bCs/>
                <w:sz w:val="24"/>
                <w:szCs w:val="24"/>
                <w:lang w:val="ro-RO"/>
              </w:rPr>
              <w:t>și</w:t>
            </w:r>
            <w:r w:rsidR="0098236B" w:rsidRPr="001A4EEB">
              <w:rPr>
                <w:rFonts w:ascii="Arial" w:hAnsi="Arial" w:cs="Arial"/>
                <w:b/>
                <w:bCs/>
                <w:sz w:val="24"/>
                <w:szCs w:val="24"/>
                <w:lang w:val="ro-RO"/>
              </w:rPr>
              <w:t xml:space="preserve"> </w:t>
            </w:r>
            <w:r w:rsidRPr="001A4EEB">
              <w:rPr>
                <w:rFonts w:ascii="Arial" w:hAnsi="Arial" w:cs="Arial"/>
                <w:b/>
                <w:bCs/>
                <w:sz w:val="24"/>
                <w:szCs w:val="24"/>
                <w:lang w:val="ro-RO"/>
              </w:rPr>
              <w:t>adresa</w:t>
            </w:r>
            <w:r w:rsidR="0098236B" w:rsidRPr="001A4EEB">
              <w:rPr>
                <w:rFonts w:ascii="Arial" w:hAnsi="Arial" w:cs="Arial"/>
                <w:b/>
                <w:bCs/>
                <w:sz w:val="24"/>
                <w:szCs w:val="24"/>
                <w:lang w:val="ro-RO"/>
              </w:rPr>
              <w:t xml:space="preserve"> </w:t>
            </w:r>
            <w:r w:rsidRPr="001A4EEB">
              <w:rPr>
                <w:rFonts w:ascii="Arial" w:hAnsi="Arial" w:cs="Arial"/>
                <w:b/>
                <w:bCs/>
                <w:sz w:val="24"/>
                <w:szCs w:val="24"/>
                <w:lang w:val="ro-RO"/>
              </w:rPr>
              <w:t>autorității</w:t>
            </w:r>
            <w:r w:rsidR="0098236B" w:rsidRPr="001A4EEB">
              <w:rPr>
                <w:rFonts w:ascii="Arial" w:hAnsi="Arial" w:cs="Arial"/>
                <w:b/>
                <w:bCs/>
                <w:sz w:val="24"/>
                <w:szCs w:val="24"/>
                <w:lang w:val="ro-RO"/>
              </w:rPr>
              <w:t xml:space="preserve"> </w:t>
            </w:r>
            <w:r w:rsidRPr="001A4EEB">
              <w:rPr>
                <w:rFonts w:ascii="Arial" w:hAnsi="Arial" w:cs="Arial"/>
                <w:b/>
                <w:bCs/>
                <w:sz w:val="24"/>
                <w:szCs w:val="24"/>
                <w:lang w:val="ro-RO"/>
              </w:rPr>
              <w:t>contractante</w:t>
            </w:r>
            <w:r w:rsidR="00056F91" w:rsidRPr="001A4EEB">
              <w:rPr>
                <w:rFonts w:ascii="Arial" w:hAnsi="Arial" w:cs="Arial"/>
                <w:b/>
                <w:bCs/>
                <w:sz w:val="24"/>
                <w:szCs w:val="24"/>
                <w:lang w:val="ro-RO"/>
              </w:rPr>
              <w:t xml:space="preserve">: </w:t>
            </w:r>
            <w:r w:rsidR="0098236B" w:rsidRPr="001A4EEB">
              <w:rPr>
                <w:rFonts w:ascii="Arial" w:hAnsi="Arial" w:cs="Arial"/>
                <w:sz w:val="24"/>
                <w:szCs w:val="24"/>
                <w:lang w:val="ro-RO"/>
              </w:rPr>
              <w:t>ASOCIATIA EUROLAND BANAT, RESITA, AL. GALATI NR .3, SC. 3 AP. 6, JUDET CARAS-SEVERIN</w:t>
            </w:r>
          </w:p>
          <w:p w:rsidR="00393467" w:rsidRPr="001A4EEB" w:rsidRDefault="00135B4C" w:rsidP="00224AE0">
            <w:pPr>
              <w:spacing w:after="0" w:line="240" w:lineRule="auto"/>
              <w:contextualSpacing/>
              <w:jc w:val="both"/>
              <w:rPr>
                <w:rFonts w:ascii="Arial" w:hAnsi="Arial" w:cs="Arial"/>
                <w:bCs/>
                <w:sz w:val="24"/>
                <w:szCs w:val="24"/>
                <w:lang w:val="ro-RO"/>
              </w:rPr>
            </w:pPr>
            <w:r w:rsidRPr="001A4EEB">
              <w:rPr>
                <w:rFonts w:ascii="Arial" w:hAnsi="Arial" w:cs="Arial"/>
                <w:b/>
                <w:bCs/>
                <w:sz w:val="24"/>
                <w:szCs w:val="24"/>
                <w:lang w:val="ro-RO"/>
              </w:rPr>
              <w:t>Denumirea</w:t>
            </w:r>
            <w:r w:rsidR="0098236B" w:rsidRPr="001A4EEB">
              <w:rPr>
                <w:rFonts w:ascii="Arial" w:hAnsi="Arial" w:cs="Arial"/>
                <w:b/>
                <w:bCs/>
                <w:sz w:val="24"/>
                <w:szCs w:val="24"/>
                <w:lang w:val="ro-RO"/>
              </w:rPr>
              <w:t xml:space="preserve"> </w:t>
            </w:r>
            <w:r w:rsidRPr="001A4EEB">
              <w:rPr>
                <w:rFonts w:ascii="Arial" w:hAnsi="Arial" w:cs="Arial"/>
                <w:b/>
                <w:bCs/>
                <w:sz w:val="24"/>
                <w:szCs w:val="24"/>
                <w:lang w:val="ro-RO"/>
              </w:rPr>
              <w:t>ofertei</w:t>
            </w:r>
            <w:r w:rsidR="00056F91" w:rsidRPr="001A4EEB">
              <w:rPr>
                <w:rFonts w:ascii="Arial" w:hAnsi="Arial" w:cs="Arial"/>
                <w:b/>
                <w:bCs/>
                <w:sz w:val="24"/>
                <w:szCs w:val="24"/>
                <w:lang w:val="ro-RO"/>
              </w:rPr>
              <w:t xml:space="preserve">: </w:t>
            </w:r>
            <w:r w:rsidR="00CB7879" w:rsidRPr="001A4EEB">
              <w:rPr>
                <w:rFonts w:ascii="Arial" w:hAnsi="Arial" w:cs="Arial"/>
                <w:sz w:val="24"/>
                <w:szCs w:val="24"/>
                <w:lang w:val="ro-RO"/>
              </w:rPr>
              <w:t xml:space="preserve">SERVICII PENTRU </w:t>
            </w:r>
            <w:r w:rsidR="00971FAA" w:rsidRPr="001A4EEB">
              <w:rPr>
                <w:rFonts w:ascii="Arial" w:hAnsi="Arial" w:cs="Arial"/>
                <w:sz w:val="24"/>
                <w:szCs w:val="24"/>
                <w:lang w:val="ro-RO"/>
              </w:rPr>
              <w:t>ACHIZIȚII PUBLICE</w:t>
            </w:r>
          </w:p>
          <w:p w:rsidR="00056F91" w:rsidRPr="001A4EEB" w:rsidRDefault="00135B4C" w:rsidP="00224AE0">
            <w:pPr>
              <w:spacing w:after="0" w:line="240" w:lineRule="auto"/>
              <w:contextualSpacing/>
              <w:jc w:val="both"/>
              <w:rPr>
                <w:rFonts w:ascii="Arial" w:hAnsi="Arial" w:cs="Arial"/>
                <w:sz w:val="24"/>
                <w:szCs w:val="24"/>
                <w:lang w:val="ro-RO"/>
              </w:rPr>
            </w:pPr>
            <w:r w:rsidRPr="001A4EEB">
              <w:rPr>
                <w:rFonts w:ascii="Arial" w:hAnsi="Arial" w:cs="Arial"/>
                <w:b/>
                <w:bCs/>
                <w:sz w:val="24"/>
                <w:szCs w:val="24"/>
                <w:lang w:val="ro-RO"/>
              </w:rPr>
              <w:t>Număr de referință</w:t>
            </w:r>
            <w:r w:rsidR="00056F91" w:rsidRPr="001A4EEB">
              <w:rPr>
                <w:rFonts w:ascii="Arial" w:hAnsi="Arial" w:cs="Arial"/>
                <w:b/>
                <w:bCs/>
                <w:sz w:val="24"/>
                <w:szCs w:val="24"/>
                <w:lang w:val="ro-RO"/>
              </w:rPr>
              <w:t xml:space="preserve">:  </w:t>
            </w:r>
            <w:r w:rsidR="0098236B" w:rsidRPr="001A4EEB">
              <w:rPr>
                <w:rFonts w:ascii="Arial" w:hAnsi="Arial" w:cs="Arial"/>
                <w:sz w:val="24"/>
                <w:szCs w:val="24"/>
                <w:lang w:val="ro-RO"/>
              </w:rPr>
              <w:t>RORS  414/1</w:t>
            </w:r>
            <w:r w:rsidR="00661866">
              <w:rPr>
                <w:rFonts w:ascii="Arial" w:hAnsi="Arial" w:cs="Arial"/>
                <w:sz w:val="24"/>
                <w:szCs w:val="24"/>
                <w:lang w:val="ro-RO"/>
              </w:rPr>
              <w:t>/2023</w:t>
            </w:r>
          </w:p>
          <w:p w:rsidR="00056F91" w:rsidRPr="001A4EEB" w:rsidRDefault="00135B4C" w:rsidP="0098236B">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Data lansării</w:t>
            </w:r>
            <w:r w:rsidR="00056F91" w:rsidRPr="001A4EEB">
              <w:rPr>
                <w:rFonts w:ascii="Arial" w:hAnsi="Arial" w:cs="Arial"/>
                <w:b/>
                <w:bCs/>
                <w:sz w:val="24"/>
                <w:szCs w:val="24"/>
                <w:lang w:val="ro-RO"/>
              </w:rPr>
              <w:t xml:space="preserve">: </w:t>
            </w:r>
            <w:r w:rsidR="0098236B" w:rsidRPr="001A4EEB">
              <w:rPr>
                <w:rFonts w:ascii="Arial" w:hAnsi="Arial" w:cs="Arial"/>
                <w:sz w:val="24"/>
                <w:szCs w:val="24"/>
                <w:lang w:val="ro-RO"/>
              </w:rPr>
              <w:t>13.04.2023</w:t>
            </w:r>
          </w:p>
        </w:tc>
      </w:tr>
    </w:tbl>
    <w:p w:rsidR="00056F91" w:rsidRDefault="00056F91" w:rsidP="00224AE0">
      <w:pPr>
        <w:spacing w:after="0" w:line="240" w:lineRule="auto"/>
        <w:contextualSpacing/>
        <w:jc w:val="both"/>
        <w:rPr>
          <w:rFonts w:ascii="Arial" w:hAnsi="Arial" w:cs="Arial"/>
          <w:sz w:val="24"/>
          <w:szCs w:val="24"/>
          <w:lang w:val="ro-RO"/>
        </w:rPr>
      </w:pPr>
    </w:p>
    <w:p w:rsidR="001A4EEB" w:rsidRPr="001A4EEB" w:rsidRDefault="001A4EEB" w:rsidP="00224AE0">
      <w:pPr>
        <w:spacing w:after="0" w:line="240" w:lineRule="auto"/>
        <w:contextualSpacing/>
        <w:jc w:val="both"/>
        <w:rPr>
          <w:rFonts w:ascii="Arial" w:hAnsi="Arial" w:cs="Arial"/>
          <w:sz w:val="24"/>
          <w:szCs w:val="24"/>
          <w:lang w:val="ro-RO"/>
        </w:rPr>
      </w:pPr>
    </w:p>
    <w:p w:rsidR="00056F91" w:rsidRPr="001A4EEB" w:rsidRDefault="00135B4C" w:rsidP="00224AE0">
      <w:pPr>
        <w:numPr>
          <w:ilvl w:val="0"/>
          <w:numId w:val="2"/>
        </w:num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INFORMAȚII PRIVIND DEPUNEREA OFERTELOR</w:t>
      </w:r>
    </w:p>
    <w:p w:rsidR="00056F91" w:rsidRPr="001A4EEB" w:rsidRDefault="00056F91" w:rsidP="00224AE0">
      <w:pPr>
        <w:spacing w:after="0" w:line="240" w:lineRule="auto"/>
        <w:ind w:left="720"/>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u w:val="single"/>
          <w:lang w:val="ro-RO"/>
        </w:rPr>
        <w:t>Obiectul contractului:</w:t>
      </w:r>
    </w:p>
    <w:p w:rsidR="006D435A" w:rsidRPr="001A4EEB" w:rsidRDefault="006D435A" w:rsidP="00224AE0">
      <w:pPr>
        <w:spacing w:after="0" w:line="240" w:lineRule="auto"/>
        <w:ind w:left="720"/>
        <w:contextualSpacing/>
        <w:jc w:val="both"/>
        <w:rPr>
          <w:rFonts w:ascii="Arial" w:hAnsi="Arial" w:cs="Arial"/>
          <w:i/>
          <w:iCs/>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Obiectul acestei licitații îl reprezintă:</w:t>
      </w:r>
    </w:p>
    <w:p w:rsidR="00056F91" w:rsidRPr="001A4EEB" w:rsidRDefault="00135B4C" w:rsidP="00224AE0">
      <w:pPr>
        <w:pStyle w:val="ListParagraph"/>
        <w:numPr>
          <w:ilvl w:val="0"/>
          <w:numId w:val="14"/>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Asigurarea</w:t>
      </w:r>
      <w:r w:rsidR="009779C5" w:rsidRPr="001A4EEB">
        <w:rPr>
          <w:rFonts w:ascii="Arial" w:hAnsi="Arial" w:cs="Arial"/>
          <w:sz w:val="24"/>
          <w:szCs w:val="24"/>
          <w:lang w:val="ro-RO"/>
        </w:rPr>
        <w:t xml:space="preserve"> </w:t>
      </w:r>
      <w:r w:rsidRPr="001A4EEB">
        <w:rPr>
          <w:rFonts w:ascii="Arial" w:hAnsi="Arial" w:cs="Arial"/>
          <w:sz w:val="24"/>
          <w:szCs w:val="24"/>
          <w:lang w:val="ro-RO"/>
        </w:rPr>
        <w:t>servici</w:t>
      </w:r>
      <w:r w:rsidR="009E1DC8" w:rsidRPr="001A4EEB">
        <w:rPr>
          <w:rFonts w:ascii="Arial" w:hAnsi="Arial" w:cs="Arial"/>
          <w:sz w:val="24"/>
          <w:szCs w:val="24"/>
          <w:lang w:val="ro-RO"/>
        </w:rPr>
        <w:t>ului</w:t>
      </w:r>
      <w:r w:rsidRPr="001A4EEB">
        <w:rPr>
          <w:rFonts w:ascii="Arial" w:hAnsi="Arial" w:cs="Arial"/>
          <w:sz w:val="24"/>
          <w:szCs w:val="24"/>
          <w:lang w:val="ro-RO"/>
        </w:rPr>
        <w:t xml:space="preserve"> de </w:t>
      </w:r>
      <w:r w:rsidR="00971FAA" w:rsidRPr="001A4EEB">
        <w:rPr>
          <w:rFonts w:ascii="Arial" w:hAnsi="Arial" w:cs="Arial"/>
          <w:sz w:val="24"/>
          <w:szCs w:val="24"/>
          <w:lang w:val="ro-RO"/>
        </w:rPr>
        <w:t>Achiziții</w:t>
      </w:r>
      <w:r w:rsidR="009779C5" w:rsidRPr="001A4EEB">
        <w:rPr>
          <w:rFonts w:ascii="Arial" w:hAnsi="Arial" w:cs="Arial"/>
          <w:sz w:val="24"/>
          <w:szCs w:val="24"/>
          <w:lang w:val="ro-RO"/>
        </w:rPr>
        <w:t xml:space="preserve"> </w:t>
      </w:r>
      <w:r w:rsidR="00971FAA" w:rsidRPr="001A4EEB">
        <w:rPr>
          <w:rFonts w:ascii="Arial" w:hAnsi="Arial" w:cs="Arial"/>
          <w:sz w:val="24"/>
          <w:szCs w:val="24"/>
          <w:lang w:val="ro-RO"/>
        </w:rPr>
        <w:t>Publice</w:t>
      </w:r>
      <w:r w:rsidR="009779C5" w:rsidRPr="001A4EEB">
        <w:rPr>
          <w:rFonts w:ascii="Arial" w:hAnsi="Arial" w:cs="Arial"/>
          <w:sz w:val="24"/>
          <w:szCs w:val="24"/>
          <w:lang w:val="ro-RO"/>
        </w:rPr>
        <w:t xml:space="preserve"> </w:t>
      </w:r>
      <w:r w:rsidRPr="001A4EEB">
        <w:rPr>
          <w:rFonts w:ascii="Arial" w:hAnsi="Arial" w:cs="Arial"/>
          <w:sz w:val="24"/>
          <w:szCs w:val="24"/>
          <w:lang w:val="ro-RO"/>
        </w:rPr>
        <w:t>cu scopul de a sprijini implementarea proiectului</w:t>
      </w:r>
    </w:p>
    <w:p w:rsidR="00056F91" w:rsidRPr="001A4EEB" w:rsidRDefault="00056F91" w:rsidP="00224AE0">
      <w:pPr>
        <w:spacing w:after="0" w:line="240" w:lineRule="auto"/>
        <w:contextualSpacing/>
        <w:jc w:val="both"/>
        <w:rPr>
          <w:rFonts w:ascii="Arial" w:hAnsi="Arial" w:cs="Arial"/>
          <w:i/>
          <w:iCs/>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u w:val="single"/>
          <w:lang w:val="ro-RO"/>
        </w:rPr>
        <w:t>Termen limită pentru depunerea ofertelor:</w:t>
      </w:r>
    </w:p>
    <w:p w:rsidR="006D435A" w:rsidRPr="001A4EEB" w:rsidRDefault="006D435A" w:rsidP="00224AE0">
      <w:pPr>
        <w:spacing w:after="0" w:line="240" w:lineRule="auto"/>
        <w:ind w:left="720"/>
        <w:contextualSpacing/>
        <w:jc w:val="both"/>
        <w:rPr>
          <w:rFonts w:ascii="Arial" w:hAnsi="Arial" w:cs="Arial"/>
          <w:sz w:val="24"/>
          <w:szCs w:val="24"/>
          <w:lang w:val="ro-RO"/>
        </w:rPr>
      </w:pPr>
    </w:p>
    <w:p w:rsidR="006D435A"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Termenul limită pentru depunerea ofertelor este </w:t>
      </w:r>
      <w:r w:rsidR="0000473C" w:rsidRPr="001A4EEB">
        <w:rPr>
          <w:rFonts w:ascii="Arial" w:hAnsi="Arial" w:cs="Arial"/>
          <w:b/>
          <w:sz w:val="24"/>
          <w:szCs w:val="24"/>
          <w:lang w:val="ro-RO"/>
        </w:rPr>
        <w:t>2</w:t>
      </w:r>
      <w:r w:rsidR="001D62CA" w:rsidRPr="001A4EEB">
        <w:rPr>
          <w:rFonts w:ascii="Arial" w:hAnsi="Arial" w:cs="Arial"/>
          <w:b/>
          <w:sz w:val="24"/>
          <w:szCs w:val="24"/>
          <w:lang w:val="ro-RO"/>
        </w:rPr>
        <w:t>5</w:t>
      </w:r>
      <w:r w:rsidR="009779C5" w:rsidRPr="001A4EEB">
        <w:rPr>
          <w:rFonts w:ascii="Arial" w:hAnsi="Arial" w:cs="Arial"/>
          <w:b/>
          <w:sz w:val="24"/>
          <w:szCs w:val="24"/>
          <w:lang w:val="ro-RO"/>
        </w:rPr>
        <w:t>.04.2023</w:t>
      </w:r>
      <w:r w:rsidR="00BD001C" w:rsidRPr="001A4EEB">
        <w:rPr>
          <w:rFonts w:ascii="Arial" w:hAnsi="Arial" w:cs="Arial"/>
          <w:b/>
          <w:sz w:val="24"/>
          <w:szCs w:val="24"/>
          <w:lang w:val="ro-RO"/>
        </w:rPr>
        <w:t xml:space="preserve"> ora 1</w:t>
      </w:r>
      <w:r w:rsidR="009779C5" w:rsidRPr="001A4EEB">
        <w:rPr>
          <w:rFonts w:ascii="Arial" w:hAnsi="Arial" w:cs="Arial"/>
          <w:b/>
          <w:sz w:val="24"/>
          <w:szCs w:val="24"/>
          <w:lang w:val="ro-RO"/>
        </w:rPr>
        <w:t>7</w:t>
      </w:r>
      <w:r w:rsidR="00BD001C" w:rsidRPr="001A4EEB">
        <w:rPr>
          <w:rFonts w:ascii="Arial" w:hAnsi="Arial" w:cs="Arial"/>
          <w:b/>
          <w:sz w:val="24"/>
          <w:szCs w:val="24"/>
          <w:lang w:val="ro-RO"/>
        </w:rPr>
        <w:t>:00</w:t>
      </w:r>
      <w:r w:rsidRPr="001A4EEB">
        <w:rPr>
          <w:rFonts w:ascii="Arial" w:hAnsi="Arial" w:cs="Arial"/>
          <w:sz w:val="24"/>
          <w:szCs w:val="24"/>
          <w:lang w:val="ro-RO"/>
        </w:rPr>
        <w:t xml:space="preserve">. Orice ofertă primită după acest termen limită va fi respinsă automat. </w:t>
      </w:r>
    </w:p>
    <w:p w:rsidR="00605183" w:rsidRPr="00605183" w:rsidRDefault="00605183" w:rsidP="00605183">
      <w:pPr>
        <w:spacing w:after="0" w:line="240" w:lineRule="auto"/>
        <w:contextualSpacing/>
        <w:jc w:val="both"/>
        <w:rPr>
          <w:rFonts w:ascii="Arial" w:hAnsi="Arial" w:cs="Arial"/>
          <w:sz w:val="24"/>
          <w:szCs w:val="24"/>
          <w:lang w:val="ro-RO"/>
        </w:rPr>
      </w:pPr>
      <w:r w:rsidRPr="00605183">
        <w:rPr>
          <w:rFonts w:ascii="Arial" w:hAnsi="Arial" w:cs="Arial"/>
          <w:color w:val="000000"/>
          <w:sz w:val="24"/>
          <w:szCs w:val="24"/>
          <w:lang w:val="ro-RO" w:eastAsia="sr-Latn-CS"/>
        </w:rPr>
        <w:t xml:space="preserve">Autoritatea Contractantă va răspunde la toate întrebările primite, cel mai târziu cu </w:t>
      </w:r>
      <w:r>
        <w:rPr>
          <w:rFonts w:ascii="Arial" w:hAnsi="Arial" w:cs="Arial"/>
          <w:color w:val="000000"/>
          <w:sz w:val="24"/>
          <w:szCs w:val="24"/>
          <w:lang w:val="ro-RO" w:eastAsia="sr-Latn-CS"/>
        </w:rPr>
        <w:t>2</w:t>
      </w:r>
      <w:r w:rsidRPr="00605183">
        <w:rPr>
          <w:rFonts w:ascii="Arial" w:hAnsi="Arial" w:cs="Arial"/>
          <w:color w:val="000000"/>
          <w:sz w:val="24"/>
          <w:szCs w:val="24"/>
          <w:lang w:val="ro-RO" w:eastAsia="sr-Latn-CS"/>
        </w:rPr>
        <w:t xml:space="preserve"> zile înainte de termenul limită de primire a ofertelor, prin publicarea de clarificări pe același website pe care a fost publicată solicitarea de oferte, respectiv </w:t>
      </w:r>
      <w:r w:rsidRPr="00605183">
        <w:rPr>
          <w:rFonts w:ascii="Arial" w:hAnsi="Arial" w:cs="Arial"/>
          <w:color w:val="0000FF"/>
          <w:sz w:val="24"/>
          <w:szCs w:val="24"/>
          <w:lang w:val="ro-RO" w:eastAsia="sr-Latn-CS"/>
        </w:rPr>
        <w:t>www.romania-serbia.net</w:t>
      </w:r>
      <w:r w:rsidRPr="00605183">
        <w:rPr>
          <w:rFonts w:ascii="Arial" w:hAnsi="Arial" w:cs="Arial"/>
          <w:color w:val="000000"/>
          <w:sz w:val="24"/>
          <w:szCs w:val="24"/>
          <w:lang w:val="ro-RO" w:eastAsia="sr-Latn-CS"/>
        </w:rPr>
        <w:t>. Autoritatea contractantă va răspunde o singură dată la toate întrebările primite. Termenul de formulare a solicitărilor de clarificări este cu cel puțin 4 zile înainte de termenul limită de depunere a ofertelor. Toate solicitările de clarificări se vor formula în scris, către următoarea adresă de email</w:t>
      </w:r>
      <w:r>
        <w:rPr>
          <w:rFonts w:ascii="Arial" w:hAnsi="Arial" w:cs="Arial"/>
          <w:color w:val="000000"/>
          <w:sz w:val="24"/>
          <w:szCs w:val="24"/>
          <w:lang w:val="ro-RO" w:eastAsia="sr-Latn-CS"/>
        </w:rPr>
        <w:t>: euroland_banat@yahoo.com</w:t>
      </w:r>
    </w:p>
    <w:p w:rsidR="006D435A" w:rsidRPr="001A4EEB" w:rsidRDefault="006D435A"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b/>
          <w:sz w:val="24"/>
          <w:szCs w:val="24"/>
          <w:u w:val="single"/>
          <w:lang w:val="ro-RO"/>
        </w:rPr>
      </w:pPr>
      <w:r w:rsidRPr="001A4EEB">
        <w:rPr>
          <w:rFonts w:ascii="Arial" w:hAnsi="Arial" w:cs="Arial"/>
          <w:b/>
          <w:sz w:val="24"/>
          <w:szCs w:val="24"/>
          <w:u w:val="single"/>
          <w:lang w:val="ro-RO"/>
        </w:rPr>
        <w:t>Informații financiare</w:t>
      </w:r>
    </w:p>
    <w:p w:rsidR="00056F91" w:rsidRPr="001A4EEB" w:rsidRDefault="00056F91"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Se reamintește ofertanților că valoarea maximă disponibilă a contractului este </w:t>
      </w:r>
      <w:r w:rsidR="009779C5" w:rsidRPr="001A4EEB">
        <w:rPr>
          <w:rFonts w:ascii="Arial" w:hAnsi="Arial" w:cs="Arial"/>
          <w:sz w:val="24"/>
          <w:szCs w:val="24"/>
          <w:lang w:val="ro-RO"/>
        </w:rPr>
        <w:t>9</w:t>
      </w:r>
      <w:r w:rsidR="007911A1" w:rsidRPr="001A4EEB">
        <w:rPr>
          <w:rFonts w:ascii="Arial" w:hAnsi="Arial" w:cs="Arial"/>
          <w:sz w:val="24"/>
          <w:szCs w:val="24"/>
          <w:lang w:val="ro-RO"/>
        </w:rPr>
        <w:t>,000.00</w:t>
      </w:r>
      <w:r w:rsidR="00E61804" w:rsidRPr="001A4EEB">
        <w:rPr>
          <w:rFonts w:ascii="Arial" w:hAnsi="Arial" w:cs="Arial"/>
          <w:sz w:val="24"/>
          <w:szCs w:val="24"/>
          <w:lang w:val="ro-RO"/>
        </w:rPr>
        <w:t xml:space="preserve"> </w:t>
      </w:r>
      <w:r w:rsidR="007911A1" w:rsidRPr="001A4EEB">
        <w:rPr>
          <w:rFonts w:ascii="Arial" w:hAnsi="Arial" w:cs="Arial"/>
          <w:sz w:val="24"/>
          <w:szCs w:val="24"/>
          <w:lang w:val="ro-RO"/>
        </w:rPr>
        <w:t xml:space="preserve">EUR </w:t>
      </w:r>
      <w:r w:rsidRPr="001A4EEB">
        <w:rPr>
          <w:rFonts w:ascii="Arial" w:hAnsi="Arial" w:cs="Arial"/>
          <w:sz w:val="24"/>
          <w:szCs w:val="24"/>
          <w:lang w:val="ro-RO"/>
        </w:rPr>
        <w:t>TVA inclus</w:t>
      </w:r>
      <w:r w:rsidR="00473420" w:rsidRPr="001A4EEB">
        <w:rPr>
          <w:rFonts w:ascii="Arial" w:hAnsi="Arial" w:cs="Arial"/>
          <w:sz w:val="24"/>
          <w:szCs w:val="24"/>
          <w:lang w:val="ro-RO"/>
        </w:rPr>
        <w:t xml:space="preserve">. </w:t>
      </w:r>
    </w:p>
    <w:p w:rsidR="00056F91" w:rsidRPr="001A4EEB" w:rsidRDefault="00056F91" w:rsidP="00224AE0">
      <w:pPr>
        <w:spacing w:after="0" w:line="240" w:lineRule="auto"/>
        <w:contextualSpacing/>
        <w:jc w:val="both"/>
        <w:rPr>
          <w:rFonts w:ascii="Arial" w:hAnsi="Arial" w:cs="Arial"/>
          <w:sz w:val="24"/>
          <w:szCs w:val="24"/>
          <w:lang w:val="ro-RO"/>
        </w:rPr>
      </w:pPr>
    </w:p>
    <w:p w:rsidR="00056F91"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Oferta financiară trebuie prezen</w:t>
      </w:r>
      <w:r w:rsidR="00E2246A" w:rsidRPr="001A4EEB">
        <w:rPr>
          <w:rFonts w:ascii="Arial" w:hAnsi="Arial" w:cs="Arial"/>
          <w:sz w:val="24"/>
          <w:szCs w:val="24"/>
          <w:lang w:val="ro-RO"/>
        </w:rPr>
        <w:t xml:space="preserve">tată ca o valoare exprimată în </w:t>
      </w:r>
      <w:r w:rsidRPr="001A4EEB">
        <w:rPr>
          <w:rFonts w:ascii="Arial" w:hAnsi="Arial" w:cs="Arial"/>
          <w:sz w:val="24"/>
          <w:szCs w:val="24"/>
          <w:lang w:val="ro-RO"/>
        </w:rPr>
        <w:t>EURO și trebuie depusă utilizând modelul pentru versiunea preț global din PARTEA C: FORMATUL OFERTEI FINANCIARE.</w:t>
      </w:r>
    </w:p>
    <w:p w:rsidR="00056F91" w:rsidRPr="001A4EEB" w:rsidRDefault="00056F91"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Reglementările fiscale și vamale aplicabile sunt specificate în proiectul de contract din partea A a prezentului dosar de licitație. </w:t>
      </w:r>
    </w:p>
    <w:p w:rsidR="00E2246A" w:rsidRPr="001A4EEB" w:rsidRDefault="00E2246A" w:rsidP="00224AE0">
      <w:pPr>
        <w:spacing w:after="0" w:line="240" w:lineRule="auto"/>
        <w:contextualSpacing/>
        <w:jc w:val="both"/>
        <w:rPr>
          <w:rFonts w:ascii="Arial" w:hAnsi="Arial" w:cs="Arial"/>
          <w:sz w:val="24"/>
          <w:szCs w:val="24"/>
          <w:lang w:val="ro-RO"/>
        </w:rPr>
      </w:pPr>
    </w:p>
    <w:p w:rsidR="006D435A" w:rsidRPr="001A4EEB" w:rsidRDefault="006D435A" w:rsidP="00224AE0">
      <w:pPr>
        <w:keepNext/>
        <w:spacing w:after="0" w:line="240" w:lineRule="auto"/>
        <w:contextualSpacing/>
        <w:jc w:val="both"/>
        <w:rPr>
          <w:rFonts w:ascii="Arial" w:hAnsi="Arial" w:cs="Arial"/>
          <w:sz w:val="24"/>
          <w:szCs w:val="24"/>
          <w:u w:val="single"/>
          <w:lang w:val="ro-RO"/>
        </w:rPr>
      </w:pPr>
      <w:r w:rsidRPr="001A4EEB">
        <w:rPr>
          <w:rFonts w:ascii="Arial" w:hAnsi="Arial" w:cs="Arial"/>
          <w:sz w:val="24"/>
          <w:szCs w:val="24"/>
          <w:u w:val="single"/>
          <w:lang w:val="ro-RO"/>
        </w:rPr>
        <w:t>Soluții diferite</w:t>
      </w:r>
    </w:p>
    <w:p w:rsidR="006D435A" w:rsidRPr="001A4EEB" w:rsidRDefault="006D435A" w:rsidP="00224AE0">
      <w:pPr>
        <w:spacing w:after="0" w:line="240" w:lineRule="auto"/>
        <w:contextualSpacing/>
        <w:rPr>
          <w:rFonts w:ascii="Arial" w:hAnsi="Arial" w:cs="Arial"/>
          <w:sz w:val="24"/>
          <w:szCs w:val="24"/>
          <w:lang w:val="ro-RO"/>
        </w:rPr>
      </w:pPr>
      <w:r w:rsidRPr="001A4EEB">
        <w:rPr>
          <w:rFonts w:ascii="Arial" w:hAnsi="Arial" w:cs="Arial"/>
          <w:sz w:val="24"/>
          <w:szCs w:val="24"/>
          <w:lang w:val="ro-RO"/>
        </w:rPr>
        <w:t>Ofertanții nu sunt autorizați să liciteze pentru o altă variantă pe lângă această ofertă.</w:t>
      </w:r>
    </w:p>
    <w:p w:rsidR="00E2246A" w:rsidRPr="001A4EEB" w:rsidRDefault="00E2246A" w:rsidP="00224AE0">
      <w:pPr>
        <w:spacing w:after="0" w:line="240" w:lineRule="auto"/>
        <w:contextualSpacing/>
        <w:rPr>
          <w:rFonts w:ascii="Arial" w:hAnsi="Arial" w:cs="Arial"/>
          <w:sz w:val="24"/>
          <w:szCs w:val="24"/>
          <w:u w:val="single"/>
          <w:lang w:val="ro-RO"/>
        </w:rPr>
      </w:pPr>
    </w:p>
    <w:p w:rsidR="006D435A" w:rsidRPr="001A4EEB" w:rsidRDefault="006D435A" w:rsidP="00224AE0">
      <w:pPr>
        <w:spacing w:after="0" w:line="240" w:lineRule="auto"/>
        <w:contextualSpacing/>
        <w:rPr>
          <w:rFonts w:ascii="Arial" w:hAnsi="Arial" w:cs="Arial"/>
          <w:sz w:val="24"/>
          <w:szCs w:val="24"/>
          <w:u w:val="single"/>
          <w:lang w:val="ro-RO"/>
        </w:rPr>
      </w:pPr>
      <w:r w:rsidRPr="001A4EEB">
        <w:rPr>
          <w:rFonts w:ascii="Arial" w:hAnsi="Arial" w:cs="Arial"/>
          <w:sz w:val="24"/>
          <w:szCs w:val="24"/>
          <w:u w:val="single"/>
          <w:lang w:val="ro-RO"/>
        </w:rPr>
        <w:t>Subcontractarea</w:t>
      </w:r>
    </w:p>
    <w:p w:rsidR="006D435A" w:rsidRPr="001A4EEB" w:rsidRDefault="006D435A" w:rsidP="00224AE0">
      <w:pPr>
        <w:spacing w:after="0" w:line="240" w:lineRule="auto"/>
        <w:contextualSpacing/>
        <w:rPr>
          <w:rFonts w:ascii="Arial" w:hAnsi="Arial" w:cs="Arial"/>
          <w:sz w:val="24"/>
          <w:szCs w:val="24"/>
          <w:lang w:val="ro-RO"/>
        </w:rPr>
      </w:pPr>
      <w:r w:rsidRPr="001A4EEB">
        <w:rPr>
          <w:rFonts w:ascii="Arial" w:hAnsi="Arial" w:cs="Arial"/>
          <w:sz w:val="24"/>
          <w:szCs w:val="24"/>
          <w:lang w:val="ro-RO"/>
        </w:rPr>
        <w:t>Subcontractarea nu este permisă.</w:t>
      </w:r>
    </w:p>
    <w:p w:rsidR="00E2246A" w:rsidRPr="001A4EEB" w:rsidRDefault="00E2246A" w:rsidP="00224AE0">
      <w:pPr>
        <w:spacing w:after="0" w:line="240" w:lineRule="auto"/>
        <w:contextualSpacing/>
        <w:jc w:val="both"/>
        <w:rPr>
          <w:rFonts w:ascii="Arial" w:hAnsi="Arial" w:cs="Arial"/>
          <w:sz w:val="24"/>
          <w:szCs w:val="24"/>
          <w:u w:val="single"/>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u w:val="single"/>
          <w:lang w:val="ro-RO"/>
        </w:rPr>
        <w:t>Criterii de atribuire:</w:t>
      </w: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b/>
          <w:bCs/>
          <w:i/>
          <w:iCs/>
          <w:sz w:val="24"/>
          <w:szCs w:val="24"/>
          <w:lang w:val="ro-RO"/>
        </w:rPr>
        <w:t>În cazul în care s-au primit mai multe oferte</w:t>
      </w:r>
      <w:r w:rsidR="00473420" w:rsidRPr="001A4EEB">
        <w:rPr>
          <w:rFonts w:ascii="Arial" w:hAnsi="Arial" w:cs="Arial"/>
          <w:sz w:val="24"/>
          <w:szCs w:val="24"/>
          <w:lang w:val="ro-RO"/>
        </w:rPr>
        <w:t>: cel mai mic preț cu următoarea</w:t>
      </w:r>
      <w:r w:rsidRPr="001A4EEB">
        <w:rPr>
          <w:rFonts w:ascii="Arial" w:hAnsi="Arial" w:cs="Arial"/>
          <w:sz w:val="24"/>
          <w:szCs w:val="24"/>
          <w:lang w:val="ro-RO"/>
        </w:rPr>
        <w:t xml:space="preserve"> pondere</w:t>
      </w:r>
      <w:r w:rsidR="00473420" w:rsidRPr="001A4EEB">
        <w:rPr>
          <w:rFonts w:ascii="Arial" w:hAnsi="Arial" w:cs="Arial"/>
          <w:sz w:val="24"/>
          <w:szCs w:val="24"/>
          <w:lang w:val="ro-RO"/>
        </w:rPr>
        <w:t>:</w:t>
      </w:r>
      <w:r w:rsidRPr="001A4EEB">
        <w:rPr>
          <w:rFonts w:ascii="Arial" w:hAnsi="Arial" w:cs="Arial"/>
          <w:sz w:val="24"/>
          <w:szCs w:val="24"/>
          <w:lang w:val="ro-RO"/>
        </w:rPr>
        <w:t xml:space="preserve"> 80% calitate tehnică, 20% preț.</w:t>
      </w:r>
    </w:p>
    <w:p w:rsidR="006D435A" w:rsidRPr="001A4EEB" w:rsidRDefault="00473420" w:rsidP="00224AE0">
      <w:pPr>
        <w:tabs>
          <w:tab w:val="left" w:pos="810"/>
          <w:tab w:val="left" w:pos="3600"/>
        </w:tabs>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ab/>
      </w:r>
      <w:r w:rsidR="006D435A" w:rsidRPr="001A4EEB">
        <w:rPr>
          <w:rFonts w:ascii="Arial" w:hAnsi="Arial" w:cs="Arial"/>
          <w:sz w:val="24"/>
          <w:szCs w:val="24"/>
          <w:lang w:val="ro-RO"/>
        </w:rPr>
        <w:t>Criterii de evaluare pentru oferta tehnică:</w:t>
      </w:r>
    </w:p>
    <w:p w:rsidR="006D435A" w:rsidRPr="001A4EEB"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lang w:val="ro-RO"/>
        </w:rPr>
      </w:pPr>
      <w:r w:rsidRPr="001A4EEB">
        <w:rPr>
          <w:rFonts w:ascii="Arial" w:hAnsi="Arial" w:cs="Arial"/>
          <w:sz w:val="24"/>
          <w:szCs w:val="24"/>
          <w:lang w:val="ro-RO"/>
        </w:rPr>
        <w:t xml:space="preserve">Organizare și metodologie: </w:t>
      </w:r>
      <w:r w:rsidR="00B737E3" w:rsidRPr="001A4EEB">
        <w:rPr>
          <w:rFonts w:ascii="Arial" w:hAnsi="Arial" w:cs="Arial"/>
          <w:sz w:val="24"/>
          <w:szCs w:val="24"/>
          <w:lang w:val="ro-RO"/>
        </w:rPr>
        <w:t>4</w:t>
      </w:r>
      <w:r w:rsidRPr="001A4EEB">
        <w:rPr>
          <w:rFonts w:ascii="Arial" w:hAnsi="Arial" w:cs="Arial"/>
          <w:sz w:val="24"/>
          <w:szCs w:val="24"/>
          <w:lang w:val="ro-RO"/>
        </w:rPr>
        <w:t>0 puncte</w:t>
      </w:r>
    </w:p>
    <w:p w:rsidR="006D435A" w:rsidRPr="001A4EEB" w:rsidRDefault="006D435A" w:rsidP="00224AE0">
      <w:pPr>
        <w:numPr>
          <w:ilvl w:val="0"/>
          <w:numId w:val="1"/>
        </w:numPr>
        <w:tabs>
          <w:tab w:val="left" w:pos="450"/>
        </w:tabs>
        <w:spacing w:after="0" w:line="240" w:lineRule="auto"/>
        <w:ind w:left="2160" w:hanging="540"/>
        <w:contextualSpacing/>
        <w:jc w:val="both"/>
        <w:rPr>
          <w:rFonts w:ascii="Arial" w:hAnsi="Arial" w:cs="Arial"/>
          <w:sz w:val="24"/>
          <w:szCs w:val="24"/>
          <w:lang w:val="ro-RO"/>
        </w:rPr>
      </w:pPr>
      <w:r w:rsidRPr="001A4EEB">
        <w:rPr>
          <w:rFonts w:ascii="Arial" w:hAnsi="Arial" w:cs="Arial"/>
          <w:sz w:val="24"/>
          <w:szCs w:val="24"/>
          <w:lang w:val="ro-RO"/>
        </w:rPr>
        <w:lastRenderedPageBreak/>
        <w:t>Resurse propuse</w:t>
      </w:r>
      <w:r w:rsidR="005E347C" w:rsidRPr="001A4EEB">
        <w:rPr>
          <w:rFonts w:ascii="Arial" w:hAnsi="Arial" w:cs="Arial"/>
          <w:sz w:val="24"/>
          <w:szCs w:val="24"/>
          <w:lang w:val="ro-RO"/>
        </w:rPr>
        <w:t xml:space="preserve"> (calificare profesională)</w:t>
      </w:r>
      <w:r w:rsidRPr="001A4EEB">
        <w:rPr>
          <w:rFonts w:ascii="Arial" w:hAnsi="Arial" w:cs="Arial"/>
          <w:sz w:val="24"/>
          <w:szCs w:val="24"/>
          <w:lang w:val="ro-RO"/>
        </w:rPr>
        <w:t xml:space="preserve">: </w:t>
      </w:r>
      <w:r w:rsidR="00B737E3" w:rsidRPr="001A4EEB">
        <w:rPr>
          <w:rFonts w:ascii="Arial" w:hAnsi="Arial" w:cs="Arial"/>
          <w:sz w:val="24"/>
          <w:szCs w:val="24"/>
          <w:lang w:val="ro-RO"/>
        </w:rPr>
        <w:t>4</w:t>
      </w:r>
      <w:r w:rsidRPr="001A4EEB">
        <w:rPr>
          <w:rFonts w:ascii="Arial" w:hAnsi="Arial" w:cs="Arial"/>
          <w:sz w:val="24"/>
          <w:szCs w:val="24"/>
          <w:lang w:val="ro-RO"/>
        </w:rPr>
        <w:t>0 puncte</w:t>
      </w:r>
    </w:p>
    <w:p w:rsidR="006D435A" w:rsidRPr="001A4EEB" w:rsidRDefault="00B656A0" w:rsidP="00224AE0">
      <w:pPr>
        <w:numPr>
          <w:ilvl w:val="0"/>
          <w:numId w:val="1"/>
        </w:numPr>
        <w:tabs>
          <w:tab w:val="left" w:pos="450"/>
        </w:tabs>
        <w:spacing w:after="0" w:line="240" w:lineRule="auto"/>
        <w:ind w:left="2160" w:hanging="540"/>
        <w:contextualSpacing/>
        <w:jc w:val="both"/>
        <w:rPr>
          <w:rFonts w:ascii="Arial" w:hAnsi="Arial" w:cs="Arial"/>
          <w:sz w:val="24"/>
          <w:szCs w:val="24"/>
          <w:lang w:val="ro-RO"/>
        </w:rPr>
      </w:pPr>
      <w:r w:rsidRPr="001A4EEB">
        <w:rPr>
          <w:rFonts w:ascii="Arial" w:hAnsi="Arial" w:cs="Arial"/>
          <w:sz w:val="24"/>
          <w:szCs w:val="24"/>
          <w:lang w:val="ro-RO"/>
        </w:rPr>
        <w:t>Calendarul de prestare a serviciilor</w:t>
      </w:r>
      <w:r w:rsidR="006D435A" w:rsidRPr="001A4EEB">
        <w:rPr>
          <w:rFonts w:ascii="Arial" w:hAnsi="Arial" w:cs="Arial"/>
          <w:sz w:val="24"/>
          <w:szCs w:val="24"/>
          <w:lang w:val="ro-RO"/>
        </w:rPr>
        <w:t xml:space="preserve">: </w:t>
      </w:r>
      <w:r w:rsidR="00B737E3" w:rsidRPr="001A4EEB">
        <w:rPr>
          <w:rFonts w:ascii="Arial" w:hAnsi="Arial" w:cs="Arial"/>
          <w:sz w:val="24"/>
          <w:szCs w:val="24"/>
          <w:lang w:val="ro-RO"/>
        </w:rPr>
        <w:t>2</w:t>
      </w:r>
      <w:r w:rsidR="006D435A" w:rsidRPr="001A4EEB">
        <w:rPr>
          <w:rFonts w:ascii="Arial" w:hAnsi="Arial" w:cs="Arial"/>
          <w:sz w:val="24"/>
          <w:szCs w:val="24"/>
          <w:lang w:val="ro-RO"/>
        </w:rPr>
        <w:t>0 puncte</w:t>
      </w:r>
    </w:p>
    <w:p w:rsidR="006D435A" w:rsidRPr="001A4EEB" w:rsidRDefault="006D435A" w:rsidP="00224AE0">
      <w:pPr>
        <w:spacing w:after="0" w:line="240" w:lineRule="auto"/>
        <w:ind w:left="2160" w:firstLine="360"/>
        <w:contextualSpacing/>
        <w:jc w:val="both"/>
        <w:rPr>
          <w:rFonts w:ascii="Arial" w:hAnsi="Arial" w:cs="Arial"/>
          <w:sz w:val="24"/>
          <w:szCs w:val="24"/>
          <w:lang w:val="ro-RO"/>
        </w:rPr>
      </w:pPr>
      <w:r w:rsidRPr="001A4EEB">
        <w:rPr>
          <w:rFonts w:ascii="Arial" w:hAnsi="Arial" w:cs="Arial"/>
          <w:sz w:val="24"/>
          <w:szCs w:val="24"/>
          <w:lang w:val="ro-RO"/>
        </w:rPr>
        <w:t>TOTAL: 100 de puncte</w:t>
      </w: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b/>
          <w:bCs/>
          <w:i/>
          <w:iCs/>
          <w:sz w:val="24"/>
          <w:szCs w:val="24"/>
          <w:lang w:val="ro-RO"/>
        </w:rPr>
        <w:t xml:space="preserve">În cazul în care se primește o singură ofertă, </w:t>
      </w:r>
      <w:r w:rsidRPr="001A4EEB">
        <w:rPr>
          <w:rFonts w:ascii="Arial" w:hAnsi="Arial" w:cs="Arial"/>
          <w:sz w:val="24"/>
          <w:szCs w:val="24"/>
          <w:lang w:val="ro-RO"/>
        </w:rPr>
        <w:t>Autoritatea Contractantă verifică dacă oferta este conformă din punct de vedere administrativ și tehnic cu cerințele stabilite în prezenta documentație de licitație.</w:t>
      </w:r>
    </w:p>
    <w:p w:rsidR="006D435A" w:rsidRPr="001A4EEB" w:rsidRDefault="006D435A" w:rsidP="00224AE0">
      <w:pPr>
        <w:spacing w:after="0" w:line="240" w:lineRule="auto"/>
        <w:contextualSpacing/>
        <w:jc w:val="both"/>
        <w:rPr>
          <w:rFonts w:ascii="Arial" w:hAnsi="Arial" w:cs="Arial"/>
          <w:sz w:val="24"/>
          <w:szCs w:val="24"/>
          <w:lang w:val="ro-RO"/>
        </w:rPr>
      </w:pPr>
    </w:p>
    <w:p w:rsidR="004A4F3D" w:rsidRPr="001A4EEB" w:rsidRDefault="004A4F3D"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u w:val="single"/>
          <w:lang w:val="ro-RO"/>
        </w:rPr>
      </w:pPr>
      <w:r w:rsidRPr="001A4EEB">
        <w:rPr>
          <w:rFonts w:ascii="Arial" w:hAnsi="Arial" w:cs="Arial"/>
          <w:sz w:val="24"/>
          <w:szCs w:val="24"/>
          <w:u w:val="single"/>
          <w:lang w:val="ro-RO"/>
        </w:rPr>
        <w:t xml:space="preserve">Interviuri: </w:t>
      </w:r>
    </w:p>
    <w:p w:rsidR="006D435A" w:rsidRPr="001A4EEB" w:rsidRDefault="006D435A" w:rsidP="00224AE0">
      <w:pPr>
        <w:pStyle w:val="ListParagraph"/>
        <w:spacing w:after="0" w:line="240" w:lineRule="auto"/>
        <w:ind w:left="0"/>
        <w:contextualSpacing/>
        <w:jc w:val="both"/>
        <w:rPr>
          <w:rFonts w:ascii="Arial" w:hAnsi="Arial" w:cs="Arial"/>
          <w:sz w:val="24"/>
          <w:szCs w:val="24"/>
          <w:lang w:val="ro-RO"/>
        </w:rPr>
      </w:pPr>
      <w:r w:rsidRPr="001A4EEB">
        <w:rPr>
          <w:rFonts w:ascii="Arial" w:hAnsi="Arial" w:cs="Arial"/>
          <w:sz w:val="24"/>
          <w:szCs w:val="24"/>
          <w:lang w:val="ro-RO"/>
        </w:rPr>
        <w:t xml:space="preserve">Nu sunt prevăzute interviuri. </w:t>
      </w:r>
    </w:p>
    <w:p w:rsidR="006D435A" w:rsidRPr="001A4EEB" w:rsidRDefault="006D435A" w:rsidP="00224AE0">
      <w:pPr>
        <w:pStyle w:val="ListParagraph"/>
        <w:spacing w:after="0" w:line="240" w:lineRule="auto"/>
        <w:ind w:left="0"/>
        <w:contextualSpacing/>
        <w:jc w:val="both"/>
        <w:rPr>
          <w:rFonts w:ascii="Arial" w:hAnsi="Arial" w:cs="Arial"/>
          <w:sz w:val="24"/>
          <w:szCs w:val="24"/>
          <w:lang w:val="ro-RO"/>
        </w:rPr>
      </w:pPr>
    </w:p>
    <w:p w:rsidR="006D435A" w:rsidRPr="001A4EEB" w:rsidRDefault="006D435A" w:rsidP="00224AE0">
      <w:pPr>
        <w:pStyle w:val="ListParagraph"/>
        <w:spacing w:after="0" w:line="240" w:lineRule="auto"/>
        <w:ind w:left="0"/>
        <w:contextualSpacing/>
        <w:jc w:val="both"/>
        <w:rPr>
          <w:rFonts w:ascii="Arial" w:hAnsi="Arial" w:cs="Arial"/>
          <w:sz w:val="24"/>
          <w:szCs w:val="24"/>
          <w:u w:val="single"/>
          <w:lang w:val="ro-RO"/>
        </w:rPr>
      </w:pPr>
      <w:r w:rsidRPr="001A4EEB">
        <w:rPr>
          <w:rFonts w:ascii="Arial" w:hAnsi="Arial" w:cs="Arial"/>
          <w:sz w:val="24"/>
          <w:szCs w:val="24"/>
          <w:u w:val="single"/>
          <w:lang w:val="ro-RO"/>
        </w:rPr>
        <w:t>Anunțul de atribuire:</w:t>
      </w: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Ofertantul câștigător va fi informat în scris despre rezultatele procedurii de evaluare.</w:t>
      </w: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Anunțul de atribuire a contractului va fi publicat pe site-ul programului. Timpul estimat pentru comunicarea rezultatelor către ofertanți este de </w:t>
      </w:r>
      <w:r w:rsidR="009E1DC8" w:rsidRPr="001A4EEB">
        <w:rPr>
          <w:rFonts w:ascii="Arial" w:hAnsi="Arial" w:cs="Arial"/>
          <w:sz w:val="24"/>
          <w:szCs w:val="24"/>
          <w:lang w:val="ro-RO"/>
        </w:rPr>
        <w:t>5 (cinci)</w:t>
      </w:r>
      <w:r w:rsidRPr="001A4EEB">
        <w:rPr>
          <w:rFonts w:ascii="Arial" w:hAnsi="Arial" w:cs="Arial"/>
          <w:sz w:val="24"/>
          <w:szCs w:val="24"/>
          <w:lang w:val="ro-RO"/>
        </w:rPr>
        <w:t xml:space="preserve">  zile de la data limită de depunere a ofertelor. </w:t>
      </w:r>
    </w:p>
    <w:p w:rsidR="00056F91" w:rsidRPr="001A4EEB" w:rsidRDefault="00056F91" w:rsidP="00224AE0">
      <w:pPr>
        <w:spacing w:after="0" w:line="240" w:lineRule="auto"/>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u w:val="single"/>
          <w:lang w:val="ro-RO"/>
        </w:rPr>
        <w:t>Adresă și semnificații pentru depunerea ofertelor:</w:t>
      </w:r>
    </w:p>
    <w:p w:rsidR="006D435A" w:rsidRPr="001A4EEB" w:rsidRDefault="006D435A" w:rsidP="00224AE0">
      <w:pPr>
        <w:spacing w:after="0" w:line="240" w:lineRule="auto"/>
        <w:ind w:left="720"/>
        <w:contextualSpacing/>
        <w:jc w:val="both"/>
        <w:rPr>
          <w:rFonts w:ascii="Arial" w:hAnsi="Arial" w:cs="Arial"/>
          <w:sz w:val="24"/>
          <w:szCs w:val="24"/>
          <w:lang w:val="ro-RO"/>
        </w:rPr>
      </w:pPr>
    </w:p>
    <w:p w:rsidR="006D435A" w:rsidRPr="001A4EEB" w:rsidRDefault="006D435A"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Ofertanții vor depune ofertele folosind </w:t>
      </w:r>
      <w:r w:rsidRPr="001A4EEB">
        <w:rPr>
          <w:rFonts w:ascii="Arial" w:hAnsi="Arial" w:cs="Arial"/>
          <w:b/>
          <w:bCs/>
          <w:sz w:val="24"/>
          <w:szCs w:val="24"/>
          <w:lang w:val="ro-RO"/>
        </w:rPr>
        <w:t>formularele standard de depunere, disponibile în "Partea B - Oferta tehnică</w:t>
      </w:r>
      <w:r w:rsidR="00787811" w:rsidRPr="001A4EEB">
        <w:rPr>
          <w:rFonts w:ascii="Arial" w:hAnsi="Arial" w:cs="Arial"/>
          <w:b/>
          <w:bCs/>
          <w:sz w:val="24"/>
          <w:szCs w:val="24"/>
          <w:lang w:val="ro-RO"/>
        </w:rPr>
        <w:t>”</w:t>
      </w:r>
      <w:r w:rsidRPr="001A4EEB">
        <w:rPr>
          <w:rFonts w:ascii="Arial" w:hAnsi="Arial" w:cs="Arial"/>
          <w:bCs/>
          <w:sz w:val="24"/>
          <w:szCs w:val="24"/>
          <w:lang w:val="ro-RO"/>
        </w:rPr>
        <w:t>și</w:t>
      </w:r>
      <w:r w:rsidR="00787811" w:rsidRPr="001A4EEB">
        <w:rPr>
          <w:rFonts w:ascii="Arial" w:hAnsi="Arial" w:cs="Arial"/>
          <w:b/>
          <w:bCs/>
          <w:sz w:val="24"/>
          <w:szCs w:val="24"/>
          <w:lang w:val="ro-RO"/>
        </w:rPr>
        <w:t>”</w:t>
      </w:r>
      <w:r w:rsidRPr="001A4EEB">
        <w:rPr>
          <w:rFonts w:ascii="Arial" w:hAnsi="Arial" w:cs="Arial"/>
          <w:b/>
          <w:bCs/>
          <w:sz w:val="24"/>
          <w:szCs w:val="24"/>
          <w:lang w:val="ro-RO"/>
        </w:rPr>
        <w:t>Partea C - Oferta financiară</w:t>
      </w:r>
      <w:r w:rsidR="00787811" w:rsidRPr="001A4EEB">
        <w:rPr>
          <w:rFonts w:ascii="Arial" w:hAnsi="Arial" w:cs="Arial"/>
          <w:b/>
          <w:bCs/>
          <w:sz w:val="24"/>
          <w:szCs w:val="24"/>
          <w:lang w:val="ro-RO"/>
        </w:rPr>
        <w:t>”</w:t>
      </w:r>
      <w:r w:rsidRPr="001A4EEB">
        <w:rPr>
          <w:rFonts w:ascii="Arial" w:hAnsi="Arial" w:cs="Arial"/>
          <w:b/>
          <w:bCs/>
          <w:sz w:val="24"/>
          <w:szCs w:val="24"/>
          <w:lang w:val="ro-RO"/>
        </w:rPr>
        <w:t>.</w:t>
      </w:r>
      <w:r w:rsidRPr="001A4EEB">
        <w:rPr>
          <w:rFonts w:ascii="Arial" w:hAnsi="Arial" w:cs="Arial"/>
          <w:sz w:val="24"/>
          <w:szCs w:val="24"/>
          <w:lang w:val="ro-RO"/>
        </w:rPr>
        <w:t xml:space="preserve"> Orice alt document care susține această invitație este trimis numai în scopuri informative și nu trebuie modificat sau depus de către ofertant. Oferta va fi depusa </w:t>
      </w:r>
      <w:r w:rsidRPr="001A4EEB">
        <w:rPr>
          <w:rFonts w:ascii="Arial" w:hAnsi="Arial" w:cs="Arial"/>
          <w:b/>
          <w:sz w:val="24"/>
          <w:szCs w:val="24"/>
          <w:lang w:val="ro-RO"/>
        </w:rPr>
        <w:t>într-</w:t>
      </w:r>
      <w:r w:rsidRPr="001A4EEB">
        <w:rPr>
          <w:rFonts w:ascii="Arial" w:hAnsi="Arial" w:cs="Arial"/>
          <w:b/>
          <w:bCs/>
          <w:sz w:val="24"/>
          <w:szCs w:val="24"/>
          <w:lang w:val="ro-RO"/>
        </w:rPr>
        <w:t>un exemplar original.</w:t>
      </w:r>
      <w:r w:rsidRPr="001A4EEB">
        <w:rPr>
          <w:rFonts w:ascii="Arial" w:hAnsi="Arial" w:cs="Arial"/>
          <w:sz w:val="24"/>
          <w:szCs w:val="24"/>
          <w:lang w:val="ro-RO"/>
        </w:rPr>
        <w:t xml:space="preserve"> Toate ofertele care nu utilizează formularul prescris pot fi respinse de autoritatea contractantă. </w:t>
      </w:r>
    </w:p>
    <w:p w:rsidR="00056F91" w:rsidRPr="001A4EEB" w:rsidRDefault="00056F91" w:rsidP="00224AE0">
      <w:pPr>
        <w:spacing w:after="0" w:line="240" w:lineRule="auto"/>
        <w:contextualSpacing/>
        <w:jc w:val="both"/>
        <w:rPr>
          <w:rFonts w:ascii="Arial" w:hAnsi="Arial" w:cs="Arial"/>
          <w:sz w:val="24"/>
          <w:szCs w:val="24"/>
          <w:lang w:val="ro-RO"/>
        </w:rPr>
      </w:pPr>
    </w:p>
    <w:p w:rsidR="006D435A" w:rsidRPr="001A4EEB" w:rsidRDefault="006D435A" w:rsidP="00224AE0">
      <w:pPr>
        <w:pStyle w:val="ListParagraph"/>
        <w:numPr>
          <w:ilvl w:val="0"/>
          <w:numId w:val="1"/>
        </w:numPr>
        <w:shd w:val="clear" w:color="auto" w:fill="FFFFFF" w:themeFill="background1"/>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Pe lângă ofertă, ofertantul trebuie să furnizeze următoarele documente justificative:</w:t>
      </w:r>
    </w:p>
    <w:p w:rsidR="006D435A" w:rsidRPr="001A4EEB" w:rsidRDefault="006D435A" w:rsidP="00224AE0">
      <w:pPr>
        <w:spacing w:after="0" w:line="240" w:lineRule="auto"/>
        <w:ind w:left="1134"/>
        <w:contextualSpacing/>
        <w:jc w:val="both"/>
        <w:rPr>
          <w:rFonts w:ascii="Arial" w:hAnsi="Arial" w:cs="Arial"/>
          <w:sz w:val="24"/>
          <w:szCs w:val="24"/>
          <w:lang w:val="ro-RO"/>
        </w:rPr>
      </w:pPr>
    </w:p>
    <w:p w:rsidR="002E4381" w:rsidRPr="001A4EEB" w:rsidRDefault="006D435A"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hAnsi="Arial" w:cs="Arial"/>
          <w:sz w:val="24"/>
          <w:szCs w:val="24"/>
          <w:lang w:val="ro-RO"/>
        </w:rPr>
        <w:t xml:space="preserve">Copie a Certificatului de înregistrare </w:t>
      </w:r>
      <w:r w:rsidR="009E1DC8" w:rsidRPr="001A4EEB">
        <w:rPr>
          <w:rFonts w:ascii="Arial" w:hAnsi="Arial" w:cs="Arial"/>
          <w:sz w:val="24"/>
          <w:szCs w:val="24"/>
          <w:lang w:val="ro-RO"/>
        </w:rPr>
        <w:t xml:space="preserve">legală </w:t>
      </w:r>
      <w:r w:rsidRPr="001A4EEB">
        <w:rPr>
          <w:rFonts w:ascii="Arial" w:hAnsi="Arial" w:cs="Arial"/>
          <w:sz w:val="24"/>
          <w:szCs w:val="24"/>
          <w:lang w:val="ro-RO"/>
        </w:rPr>
        <w:t>sau echivalent  (dacă este disponibil public, se va indica adresa unde se poate consulta pentru ca Autoritatea Contractantă să îl poată consulta)</w:t>
      </w:r>
    </w:p>
    <w:p w:rsidR="002E4381" w:rsidRPr="001A4EEB" w:rsidRDefault="002E4381"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eastAsia="Times New Roman" w:hAnsi="Arial" w:cs="Arial"/>
          <w:sz w:val="24"/>
          <w:szCs w:val="24"/>
          <w:lang w:val="ro-RO"/>
        </w:rPr>
        <w:t xml:space="preserve">CV și copii ale diplomelor sau a oricăror documente relevante care dovedesc </w:t>
      </w:r>
      <w:r w:rsidR="00D203F3" w:rsidRPr="001A4EEB">
        <w:rPr>
          <w:rFonts w:ascii="Arial" w:eastAsia="Times New Roman" w:hAnsi="Arial" w:cs="Arial"/>
          <w:sz w:val="24"/>
          <w:szCs w:val="24"/>
          <w:lang w:val="ro-RO"/>
        </w:rPr>
        <w:t>experiența</w:t>
      </w:r>
      <w:r w:rsidRPr="001A4EEB">
        <w:rPr>
          <w:rFonts w:ascii="Arial" w:eastAsia="Times New Roman" w:hAnsi="Arial" w:cs="Arial"/>
          <w:sz w:val="24"/>
          <w:szCs w:val="24"/>
          <w:lang w:val="ro-RO"/>
        </w:rPr>
        <w:t xml:space="preserve"> profesională</w:t>
      </w:r>
    </w:p>
    <w:p w:rsidR="00056F91" w:rsidRPr="001A4EEB" w:rsidRDefault="00056F91" w:rsidP="00224AE0">
      <w:pPr>
        <w:pStyle w:val="ListParagraph"/>
        <w:spacing w:after="0" w:line="240" w:lineRule="auto"/>
        <w:ind w:left="720"/>
        <w:contextualSpacing/>
        <w:jc w:val="both"/>
        <w:rPr>
          <w:rFonts w:ascii="Arial" w:hAnsi="Arial" w:cs="Arial"/>
          <w:sz w:val="24"/>
          <w:szCs w:val="24"/>
          <w:lang w:val="ro-RO"/>
        </w:rPr>
      </w:pPr>
    </w:p>
    <w:p w:rsidR="002E4381" w:rsidRPr="001A4EEB" w:rsidRDefault="002E4381"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Ofertele vor fi depuse în plicuri sigilate, conținând următoarele informații:</w:t>
      </w:r>
    </w:p>
    <w:p w:rsidR="002E4381" w:rsidRPr="001A4EEB" w:rsidRDefault="002E4381"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hAnsi="Arial" w:cs="Arial"/>
          <w:sz w:val="24"/>
          <w:szCs w:val="24"/>
          <w:lang w:val="ro-RO"/>
        </w:rPr>
        <w:t>Denumirea și adresa ofertantului</w:t>
      </w:r>
    </w:p>
    <w:p w:rsidR="00056F91" w:rsidRPr="001A4EEB" w:rsidRDefault="002E4381"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hAnsi="Arial" w:cs="Arial"/>
          <w:sz w:val="24"/>
          <w:szCs w:val="24"/>
          <w:lang w:val="ro-RO"/>
        </w:rPr>
        <w:t>Denumirea ofertei:</w:t>
      </w:r>
      <w:r w:rsidR="001D62CA" w:rsidRPr="001A4EEB">
        <w:rPr>
          <w:rFonts w:ascii="Arial" w:hAnsi="Arial" w:cs="Arial"/>
          <w:sz w:val="24"/>
          <w:szCs w:val="24"/>
          <w:lang w:val="ro-RO"/>
        </w:rPr>
        <w:t xml:space="preserve"> </w:t>
      </w:r>
      <w:r w:rsidR="004A4F3D" w:rsidRPr="001A4EEB">
        <w:rPr>
          <w:rFonts w:ascii="Arial" w:hAnsi="Arial" w:cs="Arial"/>
          <w:sz w:val="24"/>
          <w:szCs w:val="24"/>
          <w:lang w:val="ro-RO"/>
        </w:rPr>
        <w:t xml:space="preserve">SERVICII </w:t>
      </w:r>
      <w:r w:rsidR="002F13BD" w:rsidRPr="001A4EEB">
        <w:rPr>
          <w:rFonts w:ascii="Arial" w:hAnsi="Arial" w:cs="Arial"/>
          <w:sz w:val="24"/>
          <w:szCs w:val="24"/>
          <w:lang w:val="ro-RO"/>
        </w:rPr>
        <w:t xml:space="preserve">PENTRU </w:t>
      </w:r>
      <w:r w:rsidR="005E4436" w:rsidRPr="001A4EEB">
        <w:rPr>
          <w:rFonts w:ascii="Arial" w:hAnsi="Arial" w:cs="Arial"/>
          <w:sz w:val="24"/>
          <w:szCs w:val="24"/>
          <w:lang w:val="ro-RO"/>
        </w:rPr>
        <w:t>ACHIZIȚII PUBLICE</w:t>
      </w:r>
    </w:p>
    <w:p w:rsidR="00056F91" w:rsidRPr="001A4EEB" w:rsidRDefault="00251E88"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hAnsi="Arial" w:cs="Arial"/>
          <w:sz w:val="24"/>
          <w:szCs w:val="24"/>
          <w:lang w:val="ro-RO"/>
        </w:rPr>
        <w:t>Număr de referință</w:t>
      </w:r>
      <w:r w:rsidR="00056F91" w:rsidRPr="001A4EEB">
        <w:rPr>
          <w:rFonts w:ascii="Arial" w:hAnsi="Arial" w:cs="Arial"/>
          <w:sz w:val="24"/>
          <w:szCs w:val="24"/>
          <w:lang w:val="ro-RO"/>
        </w:rPr>
        <w:t xml:space="preserve">: </w:t>
      </w:r>
      <w:r w:rsidR="00D2499C" w:rsidRPr="001A4EEB">
        <w:rPr>
          <w:rFonts w:ascii="Arial" w:hAnsi="Arial" w:cs="Arial"/>
          <w:sz w:val="24"/>
          <w:szCs w:val="24"/>
          <w:lang w:val="ro-RO"/>
        </w:rPr>
        <w:t>RORS</w:t>
      </w:r>
      <w:r w:rsidR="00D01730" w:rsidRPr="001A4EEB">
        <w:rPr>
          <w:rFonts w:ascii="Arial" w:hAnsi="Arial" w:cs="Arial"/>
          <w:sz w:val="24"/>
          <w:szCs w:val="24"/>
          <w:lang w:val="ro-RO"/>
        </w:rPr>
        <w:t>-</w:t>
      </w:r>
      <w:r w:rsidR="004A4F3D" w:rsidRPr="001A4EEB">
        <w:rPr>
          <w:rFonts w:ascii="Arial" w:hAnsi="Arial" w:cs="Arial"/>
          <w:sz w:val="24"/>
          <w:szCs w:val="24"/>
          <w:lang w:val="ro-RO"/>
        </w:rPr>
        <w:t>414/1</w:t>
      </w:r>
      <w:r w:rsidR="00E2246A" w:rsidRPr="001A4EEB">
        <w:rPr>
          <w:rFonts w:ascii="Arial" w:hAnsi="Arial" w:cs="Arial"/>
          <w:sz w:val="24"/>
          <w:szCs w:val="24"/>
          <w:lang w:val="ro-RO"/>
        </w:rPr>
        <w:t xml:space="preserve"> eMS</w:t>
      </w:r>
    </w:p>
    <w:p w:rsidR="00056F91" w:rsidRPr="001A4EEB" w:rsidRDefault="00251E88" w:rsidP="00224AE0">
      <w:pPr>
        <w:numPr>
          <w:ilvl w:val="0"/>
          <w:numId w:val="1"/>
        </w:numPr>
        <w:spacing w:after="0" w:line="240" w:lineRule="auto"/>
        <w:ind w:left="1134"/>
        <w:contextualSpacing/>
        <w:jc w:val="both"/>
        <w:rPr>
          <w:rFonts w:ascii="Arial" w:hAnsi="Arial" w:cs="Arial"/>
          <w:sz w:val="24"/>
          <w:szCs w:val="24"/>
          <w:lang w:val="ro-RO"/>
        </w:rPr>
      </w:pPr>
      <w:r w:rsidRPr="001A4EEB">
        <w:rPr>
          <w:rFonts w:ascii="Arial" w:hAnsi="Arial" w:cs="Arial"/>
          <w:sz w:val="24"/>
          <w:szCs w:val="24"/>
          <w:lang w:val="ro-RO"/>
        </w:rPr>
        <w:t>Cuvintele</w:t>
      </w:r>
      <w:r w:rsidR="00056F91" w:rsidRPr="001A4EEB">
        <w:rPr>
          <w:rFonts w:ascii="Arial" w:hAnsi="Arial" w:cs="Arial"/>
          <w:sz w:val="24"/>
          <w:szCs w:val="24"/>
          <w:lang w:val="ro-RO"/>
        </w:rPr>
        <w:t>: ”A nu se deschide</w:t>
      </w:r>
      <w:r w:rsidR="004A4F3D" w:rsidRPr="001A4EEB">
        <w:rPr>
          <w:rFonts w:ascii="Arial" w:hAnsi="Arial" w:cs="Arial"/>
          <w:sz w:val="24"/>
          <w:szCs w:val="24"/>
          <w:lang w:val="ro-RO"/>
        </w:rPr>
        <w:t xml:space="preserve"> </w:t>
      </w:r>
      <w:r w:rsidR="00056F91" w:rsidRPr="001A4EEB">
        <w:rPr>
          <w:rFonts w:ascii="Arial" w:hAnsi="Arial" w:cs="Arial"/>
          <w:sz w:val="24"/>
          <w:szCs w:val="24"/>
          <w:lang w:val="ro-RO"/>
        </w:rPr>
        <w:t>inainte de sesiunea de deschidere</w:t>
      </w:r>
      <w:r w:rsidR="005E4436" w:rsidRPr="001A4EEB">
        <w:rPr>
          <w:rFonts w:ascii="Arial" w:hAnsi="Arial" w:cs="Arial"/>
          <w:sz w:val="24"/>
          <w:szCs w:val="24"/>
          <w:lang w:val="ro-RO"/>
        </w:rPr>
        <w:t>”</w:t>
      </w:r>
    </w:p>
    <w:p w:rsidR="00056F91" w:rsidRPr="001A4EEB" w:rsidRDefault="00056F91" w:rsidP="00224AE0">
      <w:pPr>
        <w:spacing w:after="0" w:line="240" w:lineRule="auto"/>
        <w:contextualSpacing/>
        <w:jc w:val="both"/>
        <w:rPr>
          <w:rFonts w:ascii="Arial" w:hAnsi="Arial" w:cs="Arial"/>
          <w:sz w:val="24"/>
          <w:szCs w:val="24"/>
          <w:lang w:val="ro-RO"/>
        </w:rPr>
      </w:pPr>
    </w:p>
    <w:p w:rsidR="00DF2CA2" w:rsidRPr="001A4EEB" w:rsidRDefault="00DF2CA2" w:rsidP="00224AE0">
      <w:pPr>
        <w:spacing w:after="0" w:line="240" w:lineRule="auto"/>
        <w:ind w:firstLine="708"/>
        <w:contextualSpacing/>
        <w:jc w:val="both"/>
        <w:rPr>
          <w:rFonts w:ascii="Arial" w:hAnsi="Arial" w:cs="Arial"/>
          <w:sz w:val="24"/>
          <w:szCs w:val="24"/>
          <w:lang w:val="ro-RO"/>
        </w:rPr>
      </w:pPr>
      <w:r w:rsidRPr="001A4EEB">
        <w:rPr>
          <w:rFonts w:ascii="Arial" w:hAnsi="Arial" w:cs="Arial"/>
          <w:sz w:val="24"/>
          <w:szCs w:val="24"/>
          <w:lang w:val="ro-RO"/>
        </w:rPr>
        <w:t>Ofertele trebuie depuse folosind sistemul de plic dublu, într-un pachet sau plic extern, care conține două plicuri separate, sigilate, fiecare purtând cuvintele "Oferta tehnică" - partea B și "Oferta financiară" - Partea C. Orice încălcare a acestei reguli (de exemplu, plicuri nesigilate sau trimiteri la preț în oferta tehnică) se consideră o încălcare a regulii și duce la respingerea ofertei.</w:t>
      </w:r>
    </w:p>
    <w:p w:rsidR="00056F91" w:rsidRPr="001A4EEB" w:rsidRDefault="00056F91" w:rsidP="00224AE0">
      <w:pPr>
        <w:spacing w:after="0" w:line="240" w:lineRule="auto"/>
        <w:ind w:firstLine="708"/>
        <w:contextualSpacing/>
        <w:jc w:val="both"/>
        <w:rPr>
          <w:rFonts w:ascii="Arial" w:hAnsi="Arial" w:cs="Arial"/>
          <w:sz w:val="24"/>
          <w:szCs w:val="24"/>
          <w:lang w:val="ro-RO"/>
        </w:rPr>
      </w:pPr>
    </w:p>
    <w:p w:rsidR="00DF2CA2" w:rsidRPr="001A4EEB" w:rsidRDefault="00DF2CA2"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Ofertele vor fi depuse personal, prin poștă sau prin serviciul de curierat, la următoarea adresă:</w:t>
      </w:r>
    </w:p>
    <w:p w:rsidR="00056F91" w:rsidRPr="001A4EEB" w:rsidRDefault="00DF2CA2" w:rsidP="00224AE0">
      <w:pPr>
        <w:spacing w:after="0" w:line="240" w:lineRule="auto"/>
        <w:ind w:left="720"/>
        <w:contextualSpacing/>
        <w:jc w:val="both"/>
        <w:rPr>
          <w:rFonts w:ascii="Arial" w:hAnsi="Arial" w:cs="Arial"/>
          <w:sz w:val="24"/>
          <w:szCs w:val="24"/>
          <w:lang w:val="ro-RO"/>
        </w:rPr>
      </w:pPr>
      <w:r w:rsidRPr="001A4EEB">
        <w:rPr>
          <w:rFonts w:ascii="Arial" w:hAnsi="Arial" w:cs="Arial"/>
          <w:sz w:val="24"/>
          <w:szCs w:val="24"/>
          <w:lang w:val="ro-RO"/>
        </w:rPr>
        <w:t>Denumirea</w:t>
      </w:r>
      <w:r w:rsidR="004A4F3D" w:rsidRPr="001A4EEB">
        <w:rPr>
          <w:rFonts w:ascii="Arial" w:hAnsi="Arial" w:cs="Arial"/>
          <w:sz w:val="24"/>
          <w:szCs w:val="24"/>
          <w:lang w:val="ro-RO"/>
        </w:rPr>
        <w:t xml:space="preserve"> </w:t>
      </w:r>
      <w:r w:rsidRPr="001A4EEB">
        <w:rPr>
          <w:rFonts w:ascii="Arial" w:hAnsi="Arial" w:cs="Arial"/>
          <w:sz w:val="24"/>
          <w:szCs w:val="24"/>
          <w:lang w:val="ro-RO"/>
        </w:rPr>
        <w:t>autorității</w:t>
      </w:r>
      <w:r w:rsidR="004A4F3D" w:rsidRPr="001A4EEB">
        <w:rPr>
          <w:rFonts w:ascii="Arial" w:hAnsi="Arial" w:cs="Arial"/>
          <w:sz w:val="24"/>
          <w:szCs w:val="24"/>
          <w:lang w:val="ro-RO"/>
        </w:rPr>
        <w:t xml:space="preserve"> </w:t>
      </w:r>
      <w:r w:rsidRPr="001A4EEB">
        <w:rPr>
          <w:rFonts w:ascii="Arial" w:hAnsi="Arial" w:cs="Arial"/>
          <w:sz w:val="24"/>
          <w:szCs w:val="24"/>
          <w:lang w:val="ro-RO"/>
        </w:rPr>
        <w:t>contractante</w:t>
      </w:r>
      <w:r w:rsidR="00D2499C" w:rsidRPr="001A4EEB">
        <w:rPr>
          <w:rFonts w:ascii="Arial" w:hAnsi="Arial" w:cs="Arial"/>
          <w:sz w:val="24"/>
          <w:szCs w:val="24"/>
          <w:lang w:val="ro-RO"/>
        </w:rPr>
        <w:t xml:space="preserve">: </w:t>
      </w:r>
      <w:r w:rsidR="004A4F3D" w:rsidRPr="001A4EEB">
        <w:rPr>
          <w:rFonts w:ascii="Arial" w:hAnsi="Arial" w:cs="Arial"/>
          <w:sz w:val="24"/>
          <w:szCs w:val="24"/>
          <w:lang w:val="ro-RO"/>
        </w:rPr>
        <w:t>Asociatia Euro</w:t>
      </w:r>
      <w:r w:rsidR="00165185">
        <w:rPr>
          <w:rFonts w:ascii="Arial" w:hAnsi="Arial" w:cs="Arial"/>
          <w:sz w:val="24"/>
          <w:szCs w:val="24"/>
          <w:lang w:val="ro-RO"/>
        </w:rPr>
        <w:t>l</w:t>
      </w:r>
      <w:r w:rsidR="004A4F3D" w:rsidRPr="001A4EEB">
        <w:rPr>
          <w:rFonts w:ascii="Arial" w:hAnsi="Arial" w:cs="Arial"/>
          <w:sz w:val="24"/>
          <w:szCs w:val="24"/>
          <w:lang w:val="ro-RO"/>
        </w:rPr>
        <w:t>and Banat</w:t>
      </w:r>
    </w:p>
    <w:p w:rsidR="00056F91" w:rsidRPr="001A4EEB" w:rsidRDefault="00DF2CA2" w:rsidP="00224AE0">
      <w:pPr>
        <w:spacing w:after="0" w:line="240" w:lineRule="auto"/>
        <w:ind w:left="720"/>
        <w:contextualSpacing/>
        <w:jc w:val="both"/>
        <w:rPr>
          <w:rFonts w:ascii="Arial" w:hAnsi="Arial" w:cs="Arial"/>
          <w:sz w:val="24"/>
          <w:szCs w:val="24"/>
          <w:lang w:val="ro-RO"/>
        </w:rPr>
      </w:pPr>
      <w:r w:rsidRPr="001A4EEB">
        <w:rPr>
          <w:rFonts w:ascii="Arial" w:hAnsi="Arial" w:cs="Arial"/>
          <w:sz w:val="24"/>
          <w:szCs w:val="24"/>
          <w:lang w:val="ro-RO"/>
        </w:rPr>
        <w:t>Adresa</w:t>
      </w:r>
      <w:r w:rsidR="004A4F3D" w:rsidRPr="001A4EEB">
        <w:rPr>
          <w:rFonts w:ascii="Arial" w:hAnsi="Arial" w:cs="Arial"/>
          <w:sz w:val="24"/>
          <w:szCs w:val="24"/>
          <w:lang w:val="ro-RO"/>
        </w:rPr>
        <w:t xml:space="preserve"> </w:t>
      </w:r>
      <w:r w:rsidRPr="001A4EEB">
        <w:rPr>
          <w:rFonts w:ascii="Arial" w:hAnsi="Arial" w:cs="Arial"/>
          <w:sz w:val="24"/>
          <w:szCs w:val="24"/>
          <w:lang w:val="ro-RO"/>
        </w:rPr>
        <w:t>autorității</w:t>
      </w:r>
      <w:r w:rsidR="004A4F3D" w:rsidRPr="001A4EEB">
        <w:rPr>
          <w:rFonts w:ascii="Arial" w:hAnsi="Arial" w:cs="Arial"/>
          <w:sz w:val="24"/>
          <w:szCs w:val="24"/>
          <w:lang w:val="ro-RO"/>
        </w:rPr>
        <w:t xml:space="preserve"> </w:t>
      </w:r>
      <w:r w:rsidRPr="001A4EEB">
        <w:rPr>
          <w:rFonts w:ascii="Arial" w:hAnsi="Arial" w:cs="Arial"/>
          <w:sz w:val="24"/>
          <w:szCs w:val="24"/>
          <w:lang w:val="ro-RO"/>
        </w:rPr>
        <w:t>contractante</w:t>
      </w:r>
      <w:r w:rsidR="00D2499C" w:rsidRPr="001A4EEB">
        <w:rPr>
          <w:rFonts w:ascii="Arial" w:hAnsi="Arial" w:cs="Arial"/>
          <w:sz w:val="24"/>
          <w:szCs w:val="24"/>
          <w:lang w:val="ro-RO"/>
        </w:rPr>
        <w:t xml:space="preserve">: </w:t>
      </w:r>
      <w:r w:rsidR="00D01730" w:rsidRPr="001A4EEB">
        <w:rPr>
          <w:rFonts w:ascii="Arial" w:hAnsi="Arial" w:cs="Arial"/>
          <w:sz w:val="24"/>
          <w:szCs w:val="24"/>
          <w:lang w:val="ro-RO"/>
        </w:rPr>
        <w:t xml:space="preserve">REȘIȚA, </w:t>
      </w:r>
      <w:r w:rsidR="004A4F3D" w:rsidRPr="001A4EEB">
        <w:rPr>
          <w:rFonts w:ascii="Arial" w:hAnsi="Arial" w:cs="Arial"/>
          <w:sz w:val="24"/>
          <w:szCs w:val="24"/>
          <w:lang w:val="ro-RO"/>
        </w:rPr>
        <w:t>al. Galati nr. 4, sc. 3, ap 6</w:t>
      </w:r>
      <w:r w:rsidR="00D2499C" w:rsidRPr="001A4EEB">
        <w:rPr>
          <w:rFonts w:ascii="Arial" w:hAnsi="Arial" w:cs="Arial"/>
          <w:sz w:val="24"/>
          <w:szCs w:val="24"/>
          <w:lang w:val="ro-RO"/>
        </w:rPr>
        <w:t>,</w:t>
      </w:r>
      <w:r w:rsidR="004A4F3D" w:rsidRPr="001A4EEB">
        <w:rPr>
          <w:rFonts w:ascii="Arial" w:hAnsi="Arial" w:cs="Arial"/>
          <w:sz w:val="24"/>
          <w:szCs w:val="24"/>
          <w:lang w:val="ro-RO"/>
        </w:rPr>
        <w:t xml:space="preserve"> </w:t>
      </w:r>
      <w:r w:rsidR="004B7F94" w:rsidRPr="001A4EEB">
        <w:rPr>
          <w:rFonts w:ascii="Arial" w:hAnsi="Arial" w:cs="Arial"/>
          <w:sz w:val="24"/>
          <w:szCs w:val="24"/>
          <w:lang w:val="ro-RO"/>
        </w:rPr>
        <w:t>Județul</w:t>
      </w:r>
      <w:r w:rsidR="004A4F3D" w:rsidRPr="001A4EEB">
        <w:rPr>
          <w:rFonts w:ascii="Arial" w:hAnsi="Arial" w:cs="Arial"/>
          <w:sz w:val="24"/>
          <w:szCs w:val="24"/>
          <w:lang w:val="ro-RO"/>
        </w:rPr>
        <w:t xml:space="preserve"> </w:t>
      </w:r>
      <w:r w:rsidR="00D2499C" w:rsidRPr="001A4EEB">
        <w:rPr>
          <w:rFonts w:ascii="Arial" w:hAnsi="Arial" w:cs="Arial"/>
          <w:sz w:val="24"/>
          <w:szCs w:val="24"/>
          <w:lang w:val="ro-RO"/>
        </w:rPr>
        <w:t>Cara</w:t>
      </w:r>
      <w:r w:rsidR="004B7F94" w:rsidRPr="001A4EEB">
        <w:rPr>
          <w:rFonts w:ascii="Arial" w:hAnsi="Arial" w:cs="Arial"/>
          <w:sz w:val="24"/>
          <w:szCs w:val="24"/>
          <w:lang w:val="ro-RO"/>
        </w:rPr>
        <w:t>ș</w:t>
      </w:r>
      <w:r w:rsidR="009E1DC8" w:rsidRPr="001A4EEB">
        <w:rPr>
          <w:rFonts w:ascii="Arial" w:hAnsi="Arial" w:cs="Arial"/>
          <w:sz w:val="24"/>
          <w:szCs w:val="24"/>
          <w:lang w:val="ro-RO"/>
        </w:rPr>
        <w:t>-Severin, România</w:t>
      </w:r>
    </w:p>
    <w:p w:rsidR="000A1EAB" w:rsidRPr="001A4EEB" w:rsidRDefault="000A1EAB" w:rsidP="00224AE0">
      <w:pPr>
        <w:spacing w:after="0" w:line="240" w:lineRule="auto"/>
        <w:ind w:left="720"/>
        <w:contextualSpacing/>
        <w:jc w:val="both"/>
        <w:rPr>
          <w:rFonts w:ascii="Arial" w:hAnsi="Arial" w:cs="Arial"/>
          <w:sz w:val="24"/>
          <w:szCs w:val="24"/>
          <w:lang w:val="ro-RO"/>
        </w:rPr>
      </w:pPr>
      <w:r w:rsidRPr="001A4EEB">
        <w:rPr>
          <w:rFonts w:ascii="Arial" w:hAnsi="Arial" w:cs="Arial"/>
          <w:sz w:val="24"/>
          <w:szCs w:val="24"/>
          <w:lang w:val="ro-RO"/>
        </w:rPr>
        <w:t>Persoane de contact</w:t>
      </w:r>
      <w:r w:rsidR="00D2499C" w:rsidRPr="001A4EEB">
        <w:rPr>
          <w:rFonts w:ascii="Arial" w:hAnsi="Arial" w:cs="Arial"/>
          <w:sz w:val="24"/>
          <w:szCs w:val="24"/>
          <w:lang w:val="ro-RO"/>
        </w:rPr>
        <w:t xml:space="preserve">: </w:t>
      </w:r>
    </w:p>
    <w:p w:rsidR="000A1EAB" w:rsidRPr="001A4EEB" w:rsidRDefault="004A4F3D" w:rsidP="00224AE0">
      <w:pPr>
        <w:spacing w:after="0" w:line="240" w:lineRule="auto"/>
        <w:ind w:left="720" w:firstLine="696"/>
        <w:contextualSpacing/>
        <w:jc w:val="both"/>
        <w:rPr>
          <w:rFonts w:ascii="Arial" w:hAnsi="Arial" w:cs="Arial"/>
          <w:sz w:val="24"/>
          <w:szCs w:val="24"/>
          <w:lang w:val="ro-RO"/>
        </w:rPr>
      </w:pPr>
      <w:r w:rsidRPr="001A4EEB">
        <w:rPr>
          <w:rFonts w:ascii="Arial" w:hAnsi="Arial" w:cs="Arial"/>
          <w:sz w:val="24"/>
          <w:szCs w:val="24"/>
          <w:lang w:val="ro-RO"/>
        </w:rPr>
        <w:t>Andrei Szabo, tel. 0745.126.876, e-mail: euroland_banat@yahoo.com</w:t>
      </w:r>
    </w:p>
    <w:p w:rsidR="00056F91" w:rsidRPr="001A4EEB" w:rsidRDefault="00D01730" w:rsidP="00224AE0">
      <w:pPr>
        <w:spacing w:after="0" w:line="240" w:lineRule="auto"/>
        <w:ind w:left="720"/>
        <w:contextualSpacing/>
        <w:jc w:val="both"/>
        <w:rPr>
          <w:rFonts w:ascii="Arial" w:hAnsi="Arial" w:cs="Arial"/>
          <w:sz w:val="24"/>
          <w:szCs w:val="24"/>
          <w:lang w:val="ro-RO"/>
        </w:rPr>
      </w:pPr>
      <w:r w:rsidRPr="001A4EEB">
        <w:rPr>
          <w:rFonts w:ascii="Arial" w:hAnsi="Arial" w:cs="Arial"/>
          <w:sz w:val="24"/>
          <w:szCs w:val="24"/>
          <w:lang w:val="ro-RO"/>
        </w:rPr>
        <w:tab/>
      </w:r>
      <w:r w:rsidRPr="001A4EEB">
        <w:rPr>
          <w:rFonts w:ascii="Arial" w:hAnsi="Arial" w:cs="Arial"/>
          <w:sz w:val="24"/>
          <w:szCs w:val="24"/>
          <w:lang w:val="ro-RO"/>
        </w:rPr>
        <w:tab/>
      </w:r>
    </w:p>
    <w:p w:rsidR="00165185" w:rsidRDefault="000A1EAB" w:rsidP="00605183">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lastRenderedPageBreak/>
        <w:t>Ofertanților li se reamintește că, pentru a fi eligibili, ofertele trebuie să fie primite de către Autoritatea Contractantă în termenul indicat mai sus.</w:t>
      </w:r>
    </w:p>
    <w:p w:rsidR="00165185" w:rsidRDefault="00165185" w:rsidP="00224AE0">
      <w:pPr>
        <w:spacing w:after="0" w:line="240" w:lineRule="auto"/>
        <w:ind w:firstLine="360"/>
        <w:contextualSpacing/>
        <w:jc w:val="both"/>
        <w:rPr>
          <w:rFonts w:ascii="Arial" w:hAnsi="Arial" w:cs="Arial"/>
          <w:sz w:val="24"/>
          <w:szCs w:val="24"/>
          <w:lang w:val="ro-RO"/>
        </w:rPr>
      </w:pPr>
    </w:p>
    <w:p w:rsidR="00165185" w:rsidRPr="001A4EEB" w:rsidRDefault="00165185" w:rsidP="00224AE0">
      <w:pPr>
        <w:spacing w:after="0" w:line="240" w:lineRule="auto"/>
        <w:ind w:firstLine="360"/>
        <w:contextualSpacing/>
        <w:jc w:val="both"/>
        <w:rPr>
          <w:rFonts w:ascii="Arial" w:hAnsi="Arial" w:cs="Arial"/>
          <w:sz w:val="24"/>
          <w:szCs w:val="24"/>
          <w:lang w:val="ro-RO"/>
        </w:rPr>
      </w:pPr>
    </w:p>
    <w:p w:rsidR="000A1EAB" w:rsidRPr="001A4EEB" w:rsidRDefault="000A1EAB" w:rsidP="00224AE0">
      <w:pPr>
        <w:pStyle w:val="ListParagraph"/>
        <w:numPr>
          <w:ilvl w:val="0"/>
          <w:numId w:val="2"/>
        </w:num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INFORMAȚII TEHNICE</w:t>
      </w:r>
    </w:p>
    <w:p w:rsidR="00056F91" w:rsidRPr="001A4EEB" w:rsidRDefault="00056F91" w:rsidP="00224AE0">
      <w:pPr>
        <w:spacing w:after="0" w:line="240" w:lineRule="auto"/>
        <w:contextualSpacing/>
        <w:jc w:val="both"/>
        <w:rPr>
          <w:rFonts w:ascii="Arial" w:hAnsi="Arial" w:cs="Arial"/>
          <w:sz w:val="24"/>
          <w:szCs w:val="24"/>
          <w:lang w:val="ro-RO"/>
        </w:rPr>
      </w:pPr>
    </w:p>
    <w:p w:rsidR="00056F91" w:rsidRPr="001A4EEB" w:rsidRDefault="000A1EAB" w:rsidP="00605183">
      <w:pPr>
        <w:spacing w:after="0" w:line="240" w:lineRule="auto"/>
        <w:ind w:firstLine="708"/>
        <w:contextualSpacing/>
        <w:jc w:val="both"/>
        <w:rPr>
          <w:rFonts w:ascii="Arial" w:hAnsi="Arial" w:cs="Arial"/>
          <w:sz w:val="24"/>
          <w:szCs w:val="24"/>
          <w:lang w:val="ro-RO"/>
        </w:rPr>
      </w:pPr>
      <w:r w:rsidRPr="001A4EEB">
        <w:rPr>
          <w:rFonts w:ascii="Arial" w:hAnsi="Arial" w:cs="Arial"/>
          <w:sz w:val="24"/>
          <w:szCs w:val="24"/>
          <w:lang w:val="ro-RO"/>
        </w:rPr>
        <w:t xml:space="preserve">Ofertanții sunt obligați să furnizeze servicii astfel cum se indică mai jos. În oferta tehnică ofertanții pot indica mai multe detalii privind </w:t>
      </w:r>
      <w:r w:rsidR="00B656A0" w:rsidRPr="001A4EEB">
        <w:rPr>
          <w:rFonts w:ascii="Arial" w:hAnsi="Arial" w:cs="Arial"/>
          <w:sz w:val="24"/>
          <w:szCs w:val="24"/>
          <w:lang w:val="ro-RO"/>
        </w:rPr>
        <w:t>execuția serviciilor</w:t>
      </w:r>
      <w:r w:rsidRPr="001A4EEB">
        <w:rPr>
          <w:rFonts w:ascii="Arial" w:hAnsi="Arial" w:cs="Arial"/>
          <w:sz w:val="24"/>
          <w:szCs w:val="24"/>
          <w:lang w:val="ro-RO"/>
        </w:rPr>
        <w:t>, cu referire la cerințele de mai jos</w:t>
      </w:r>
      <w:r w:rsidR="00056F91" w:rsidRPr="001A4EEB">
        <w:rPr>
          <w:rFonts w:ascii="Arial" w:hAnsi="Arial" w:cs="Arial"/>
          <w:sz w:val="24"/>
          <w:szCs w:val="24"/>
          <w:lang w:val="ro-RO"/>
        </w:rPr>
        <w:t xml:space="preserve">. </w:t>
      </w:r>
    </w:p>
    <w:p w:rsidR="00B656A0" w:rsidRPr="001A4EEB" w:rsidRDefault="00B656A0" w:rsidP="00605183">
      <w:pPr>
        <w:spacing w:after="0" w:line="240" w:lineRule="auto"/>
        <w:ind w:firstLine="567"/>
        <w:contextualSpacing/>
        <w:jc w:val="both"/>
        <w:rPr>
          <w:rFonts w:ascii="Arial" w:hAnsi="Arial" w:cs="Arial"/>
          <w:sz w:val="24"/>
          <w:szCs w:val="24"/>
          <w:lang w:val="ro-RO"/>
        </w:rPr>
      </w:pPr>
      <w:r w:rsidRPr="001A4EEB">
        <w:rPr>
          <w:rFonts w:ascii="Arial" w:hAnsi="Arial" w:cs="Arial"/>
          <w:sz w:val="24"/>
          <w:szCs w:val="24"/>
          <w:lang w:val="ro-RO"/>
        </w:rPr>
        <w:t>Specificul</w:t>
      </w:r>
      <w:r w:rsidR="004A4F3D" w:rsidRPr="001A4EEB">
        <w:rPr>
          <w:rFonts w:ascii="Arial" w:hAnsi="Arial" w:cs="Arial"/>
          <w:sz w:val="24"/>
          <w:szCs w:val="24"/>
          <w:lang w:val="ro-RO"/>
        </w:rPr>
        <w:t xml:space="preserve"> </w:t>
      </w:r>
      <w:r w:rsidRPr="001A4EEB">
        <w:rPr>
          <w:rFonts w:ascii="Arial" w:hAnsi="Arial" w:cs="Arial"/>
          <w:sz w:val="24"/>
          <w:szCs w:val="24"/>
          <w:lang w:val="ro-RO"/>
        </w:rPr>
        <w:t xml:space="preserve">activităților desfășurate în cadrul proiectului </w:t>
      </w:r>
      <w:r w:rsidR="004A4F3D" w:rsidRPr="001A4EEB">
        <w:rPr>
          <w:rFonts w:ascii="Arial" w:hAnsi="Arial" w:cs="Arial"/>
          <w:sz w:val="24"/>
          <w:szCs w:val="24"/>
          <w:lang w:val="ro-RO"/>
        </w:rPr>
        <w:t>se refera la activitatile Grupurilor de Actiune Locala (GAL).</w:t>
      </w:r>
    </w:p>
    <w:p w:rsidR="00B656A0" w:rsidRPr="001A4EEB" w:rsidRDefault="00B656A0" w:rsidP="00224AE0">
      <w:pPr>
        <w:spacing w:after="0" w:line="240" w:lineRule="auto"/>
        <w:ind w:firstLine="360"/>
        <w:contextualSpacing/>
        <w:jc w:val="both"/>
        <w:rPr>
          <w:rFonts w:ascii="Arial" w:hAnsi="Arial" w:cs="Arial"/>
          <w:sz w:val="24"/>
          <w:szCs w:val="24"/>
          <w:lang w:val="ro-RO"/>
        </w:rPr>
      </w:pPr>
    </w:p>
    <w:p w:rsidR="00056F91" w:rsidRPr="001A4EEB" w:rsidRDefault="00056F91" w:rsidP="00224AE0">
      <w:pPr>
        <w:spacing w:after="0" w:line="240" w:lineRule="auto"/>
        <w:ind w:left="720"/>
        <w:contextualSpacing/>
        <w:jc w:val="both"/>
        <w:rPr>
          <w:rFonts w:ascii="Arial" w:hAnsi="Arial" w:cs="Arial"/>
          <w:sz w:val="24"/>
          <w:szCs w:val="24"/>
          <w:lang w:val="ro-RO"/>
        </w:rPr>
      </w:pPr>
    </w:p>
    <w:p w:rsidR="0004594D" w:rsidRPr="001A4EEB" w:rsidRDefault="000A1EAB" w:rsidP="00224AE0">
      <w:pPr>
        <w:pStyle w:val="ListParagraph"/>
        <w:numPr>
          <w:ilvl w:val="1"/>
          <w:numId w:val="2"/>
        </w:numPr>
        <w:spacing w:after="0" w:line="240" w:lineRule="auto"/>
        <w:contextualSpacing/>
        <w:jc w:val="both"/>
        <w:rPr>
          <w:rFonts w:ascii="Arial" w:hAnsi="Arial" w:cs="Arial"/>
          <w:b/>
          <w:sz w:val="24"/>
          <w:szCs w:val="24"/>
          <w:lang w:val="ro-RO"/>
        </w:rPr>
      </w:pPr>
      <w:r w:rsidRPr="001A4EEB">
        <w:rPr>
          <w:rFonts w:ascii="Arial" w:hAnsi="Arial" w:cs="Arial"/>
          <w:b/>
          <w:sz w:val="24"/>
          <w:szCs w:val="24"/>
          <w:lang w:val="ro-RO"/>
        </w:rPr>
        <w:t>Denumirea</w:t>
      </w:r>
      <w:r w:rsidR="00A46889" w:rsidRPr="001A4EEB">
        <w:rPr>
          <w:rFonts w:ascii="Arial" w:hAnsi="Arial" w:cs="Arial"/>
          <w:b/>
          <w:sz w:val="24"/>
          <w:szCs w:val="24"/>
          <w:lang w:val="ro-RO"/>
        </w:rPr>
        <w:t xml:space="preserve"> </w:t>
      </w:r>
      <w:r w:rsidRPr="001A4EEB">
        <w:rPr>
          <w:rFonts w:ascii="Arial" w:hAnsi="Arial" w:cs="Arial"/>
          <w:b/>
          <w:sz w:val="24"/>
          <w:szCs w:val="24"/>
          <w:lang w:val="ro-RO"/>
        </w:rPr>
        <w:t>activității</w:t>
      </w:r>
    </w:p>
    <w:p w:rsidR="005E4436" w:rsidRPr="001A4EEB" w:rsidRDefault="0004594D" w:rsidP="005A694A">
      <w:pPr>
        <w:jc w:val="both"/>
        <w:rPr>
          <w:rFonts w:ascii="Arial" w:hAnsi="Arial" w:cs="Arial"/>
          <w:sz w:val="24"/>
          <w:szCs w:val="24"/>
          <w:lang w:val="ro-RO"/>
        </w:rPr>
      </w:pPr>
      <w:r w:rsidRPr="001A4EEB">
        <w:rPr>
          <w:rFonts w:ascii="Arial" w:hAnsi="Arial" w:cs="Arial"/>
          <w:sz w:val="24"/>
          <w:szCs w:val="24"/>
          <w:lang w:val="ro-RO"/>
        </w:rPr>
        <w:tab/>
      </w:r>
      <w:r w:rsidR="005E4436" w:rsidRPr="001A4EEB">
        <w:rPr>
          <w:rFonts w:ascii="Arial" w:hAnsi="Arial" w:cs="Arial"/>
          <w:iCs/>
          <w:sz w:val="24"/>
          <w:szCs w:val="24"/>
          <w:lang w:val="ro-RO"/>
        </w:rPr>
        <w:t>Intocmirea completa a procesului de achizitii din cadrul proiectului</w:t>
      </w:r>
      <w:r w:rsidR="00B737E3" w:rsidRPr="001A4EEB">
        <w:rPr>
          <w:rFonts w:ascii="Arial" w:hAnsi="Arial" w:cs="Arial"/>
          <w:iCs/>
          <w:sz w:val="24"/>
          <w:szCs w:val="24"/>
          <w:lang w:val="ro-RO"/>
        </w:rPr>
        <w:t xml:space="preserve"> conform prevederilor PRAG</w:t>
      </w:r>
      <w:r w:rsidR="004A4F3D" w:rsidRPr="001A4EEB">
        <w:rPr>
          <w:rFonts w:ascii="Arial" w:hAnsi="Arial" w:cs="Arial"/>
          <w:iCs/>
          <w:sz w:val="24"/>
          <w:szCs w:val="24"/>
          <w:lang w:val="ro-RO"/>
        </w:rPr>
        <w:t xml:space="preserve"> </w:t>
      </w:r>
      <w:r w:rsidR="005A694A" w:rsidRPr="001A4EEB">
        <w:rPr>
          <w:rStyle w:val="Strong"/>
          <w:rFonts w:ascii="Arial" w:hAnsi="Arial" w:cs="Arial"/>
          <w:iCs/>
          <w:sz w:val="24"/>
          <w:szCs w:val="24"/>
          <w:shd w:val="clear" w:color="auto" w:fill="FFFFFF"/>
          <w:lang w:val="ro-RO"/>
        </w:rPr>
        <w:t>(Public Procurements Procedures for Beneficiares on</w:t>
      </w:r>
      <w:r w:rsidR="005A694A" w:rsidRPr="001A4EEB">
        <w:rPr>
          <w:rFonts w:ascii="Arial" w:hAnsi="Arial" w:cs="Arial"/>
          <w:bCs/>
          <w:i/>
          <w:iCs/>
          <w:sz w:val="24"/>
          <w:szCs w:val="24"/>
          <w:lang w:val="ro-RO"/>
        </w:rPr>
        <w:t xml:space="preserve"> Interreg –IPA CBC Programme România – Serbia</w:t>
      </w:r>
      <w:r w:rsidR="005A694A" w:rsidRPr="001A4EEB">
        <w:rPr>
          <w:rStyle w:val="Strong"/>
          <w:rFonts w:ascii="Arial" w:hAnsi="Arial" w:cs="Arial"/>
          <w:iCs/>
          <w:sz w:val="24"/>
          <w:szCs w:val="24"/>
          <w:shd w:val="clear" w:color="auto" w:fill="FFFFFF"/>
          <w:lang w:val="ro-RO"/>
        </w:rPr>
        <w:t xml:space="preserve">), </w:t>
      </w:r>
      <w:r w:rsidR="00B656A0" w:rsidRPr="001A4EEB">
        <w:rPr>
          <w:rFonts w:ascii="Arial" w:hAnsi="Arial" w:cs="Arial"/>
          <w:sz w:val="24"/>
          <w:szCs w:val="24"/>
          <w:lang w:val="ro-RO"/>
        </w:rPr>
        <w:t>Regulamentul de punere în aplicare (UE) nr. 447/2014 al Comisiei din 2 mai 2014 privind normele specifice de punere în aplicare a Regulamentului (UE) nr. 231/2014 al Parlamentului European și al Consiliului de instituire a unui instrument de asistență pentru preaderare (IPA II)</w:t>
      </w:r>
    </w:p>
    <w:p w:rsidR="00B63C79" w:rsidRPr="001A4EEB" w:rsidRDefault="00B63C79" w:rsidP="00224AE0">
      <w:pPr>
        <w:spacing w:after="0" w:line="240" w:lineRule="auto"/>
        <w:contextualSpacing/>
        <w:jc w:val="both"/>
        <w:rPr>
          <w:rFonts w:ascii="Arial" w:hAnsi="Arial" w:cs="Arial"/>
          <w:b/>
          <w:sz w:val="24"/>
          <w:szCs w:val="24"/>
          <w:lang w:val="ro-RO"/>
        </w:rPr>
      </w:pPr>
    </w:p>
    <w:p w:rsidR="00056F91" w:rsidRPr="001A4EEB" w:rsidRDefault="000A1EAB" w:rsidP="00224AE0">
      <w:pPr>
        <w:pStyle w:val="ListParagraph"/>
        <w:numPr>
          <w:ilvl w:val="1"/>
          <w:numId w:val="2"/>
        </w:numPr>
        <w:spacing w:after="0" w:line="240" w:lineRule="auto"/>
        <w:contextualSpacing/>
        <w:jc w:val="both"/>
        <w:rPr>
          <w:rFonts w:ascii="Arial" w:hAnsi="Arial" w:cs="Arial"/>
          <w:b/>
          <w:sz w:val="24"/>
          <w:szCs w:val="24"/>
          <w:lang w:val="ro-RO"/>
        </w:rPr>
      </w:pPr>
      <w:r w:rsidRPr="001A4EEB">
        <w:rPr>
          <w:rFonts w:ascii="Arial" w:hAnsi="Arial" w:cs="Arial"/>
          <w:b/>
          <w:sz w:val="24"/>
          <w:szCs w:val="24"/>
          <w:lang w:val="ro-RO"/>
        </w:rPr>
        <w:t>Descrierea</w:t>
      </w:r>
      <w:r w:rsidR="004A4F3D" w:rsidRPr="001A4EEB">
        <w:rPr>
          <w:rFonts w:ascii="Arial" w:hAnsi="Arial" w:cs="Arial"/>
          <w:b/>
          <w:sz w:val="24"/>
          <w:szCs w:val="24"/>
          <w:lang w:val="ro-RO"/>
        </w:rPr>
        <w:t xml:space="preserve"> </w:t>
      </w:r>
      <w:r w:rsidRPr="001A4EEB">
        <w:rPr>
          <w:rFonts w:ascii="Arial" w:hAnsi="Arial" w:cs="Arial"/>
          <w:b/>
          <w:sz w:val="24"/>
          <w:szCs w:val="24"/>
          <w:lang w:val="ro-RO"/>
        </w:rPr>
        <w:t>rezultatelor</w:t>
      </w:r>
      <w:r w:rsidR="004A4F3D" w:rsidRPr="001A4EEB">
        <w:rPr>
          <w:rFonts w:ascii="Arial" w:hAnsi="Arial" w:cs="Arial"/>
          <w:b/>
          <w:sz w:val="24"/>
          <w:szCs w:val="24"/>
          <w:lang w:val="ro-RO"/>
        </w:rPr>
        <w:t xml:space="preserve"> </w:t>
      </w:r>
      <w:r w:rsidRPr="001A4EEB">
        <w:rPr>
          <w:rFonts w:ascii="Arial" w:hAnsi="Arial" w:cs="Arial"/>
          <w:b/>
          <w:sz w:val="24"/>
          <w:szCs w:val="24"/>
          <w:lang w:val="ro-RO"/>
        </w:rPr>
        <w:t>așteptate</w:t>
      </w:r>
      <w:r w:rsidR="00056F91" w:rsidRPr="001A4EEB">
        <w:rPr>
          <w:rFonts w:ascii="Arial" w:hAnsi="Arial" w:cs="Arial"/>
          <w:b/>
          <w:sz w:val="24"/>
          <w:szCs w:val="24"/>
          <w:u w:val="single"/>
          <w:lang w:val="ro-RO"/>
        </w:rPr>
        <w:t xml:space="preserve"> /</w:t>
      </w:r>
      <w:r w:rsidRPr="001A4EEB">
        <w:rPr>
          <w:rFonts w:ascii="Arial" w:hAnsi="Arial" w:cs="Arial"/>
          <w:b/>
          <w:sz w:val="24"/>
          <w:szCs w:val="24"/>
          <w:lang w:val="ro-RO"/>
        </w:rPr>
        <w:t>rezultatelor care trebuie</w:t>
      </w:r>
      <w:r w:rsidR="004A4F3D" w:rsidRPr="001A4EEB">
        <w:rPr>
          <w:rFonts w:ascii="Arial" w:hAnsi="Arial" w:cs="Arial"/>
          <w:b/>
          <w:sz w:val="24"/>
          <w:szCs w:val="24"/>
          <w:lang w:val="ro-RO"/>
        </w:rPr>
        <w:t xml:space="preserve"> </w:t>
      </w:r>
      <w:r w:rsidRPr="001A4EEB">
        <w:rPr>
          <w:rFonts w:ascii="Arial" w:hAnsi="Arial" w:cs="Arial"/>
          <w:b/>
          <w:sz w:val="24"/>
          <w:szCs w:val="24"/>
          <w:lang w:val="ro-RO"/>
        </w:rPr>
        <w:t>realizate</w:t>
      </w:r>
    </w:p>
    <w:p w:rsidR="005E4436" w:rsidRDefault="005E4436" w:rsidP="005E4436">
      <w:pPr>
        <w:pStyle w:val="ListParagraph"/>
        <w:spacing w:after="0"/>
        <w:ind w:left="0" w:firstLine="708"/>
        <w:jc w:val="both"/>
        <w:rPr>
          <w:rFonts w:ascii="Arial" w:hAnsi="Arial" w:cs="Arial"/>
          <w:iCs/>
          <w:sz w:val="24"/>
          <w:szCs w:val="24"/>
          <w:lang w:val="ro-RO"/>
        </w:rPr>
      </w:pPr>
      <w:r w:rsidRPr="001A4EEB">
        <w:rPr>
          <w:rFonts w:ascii="Arial" w:hAnsi="Arial" w:cs="Arial"/>
          <w:iCs/>
          <w:sz w:val="24"/>
          <w:szCs w:val="24"/>
          <w:lang w:val="ro-RO"/>
        </w:rPr>
        <w:t>Contractantul va intocmi absolut toate documentele referitoare la procedurile de achizitii, inclusiv notificarile ca</w:t>
      </w:r>
      <w:r w:rsidR="007D7CA5" w:rsidRPr="001A4EEB">
        <w:rPr>
          <w:rFonts w:ascii="Arial" w:hAnsi="Arial" w:cs="Arial"/>
          <w:iCs/>
          <w:sz w:val="24"/>
          <w:szCs w:val="24"/>
          <w:lang w:val="ro-RO"/>
        </w:rPr>
        <w:t>tre ofertantii necastigatori,</w:t>
      </w:r>
      <w:r w:rsidR="00774AFA" w:rsidRPr="001A4EEB">
        <w:rPr>
          <w:rFonts w:ascii="Arial" w:hAnsi="Arial" w:cs="Arial"/>
          <w:iCs/>
          <w:sz w:val="24"/>
          <w:szCs w:val="24"/>
          <w:lang w:val="ro-RO"/>
        </w:rPr>
        <w:t xml:space="preserve"> metodologia de evaluare și scrisorile pentru aceștia, avize de atribuire ș.a.</w:t>
      </w:r>
      <w:r w:rsidR="007D7CA5" w:rsidRPr="001A4EEB">
        <w:rPr>
          <w:rFonts w:ascii="Arial" w:hAnsi="Arial" w:cs="Arial"/>
          <w:iCs/>
          <w:sz w:val="24"/>
          <w:szCs w:val="24"/>
          <w:lang w:val="ro-RO"/>
        </w:rPr>
        <w:t xml:space="preserve"> pentru </w:t>
      </w:r>
      <w:r w:rsidR="004A4F3D" w:rsidRPr="001A4EEB">
        <w:rPr>
          <w:rFonts w:ascii="Arial" w:hAnsi="Arial" w:cs="Arial"/>
          <w:iCs/>
          <w:sz w:val="24"/>
          <w:szCs w:val="24"/>
          <w:lang w:val="ro-RO"/>
        </w:rPr>
        <w:t xml:space="preserve">fiecare din </w:t>
      </w:r>
      <w:r w:rsidR="007D7CA5" w:rsidRPr="001A4EEB">
        <w:rPr>
          <w:rFonts w:ascii="Arial" w:hAnsi="Arial" w:cs="Arial"/>
          <w:iCs/>
          <w:sz w:val="24"/>
          <w:szCs w:val="24"/>
          <w:lang w:val="ro-RO"/>
        </w:rPr>
        <w:t>contracte</w:t>
      </w:r>
      <w:r w:rsidR="004A4F3D" w:rsidRPr="001A4EEB">
        <w:rPr>
          <w:rFonts w:ascii="Arial" w:hAnsi="Arial" w:cs="Arial"/>
          <w:iCs/>
          <w:sz w:val="24"/>
          <w:szCs w:val="24"/>
          <w:lang w:val="ro-RO"/>
        </w:rPr>
        <w:t>le</w:t>
      </w:r>
      <w:r w:rsidR="007D7CA5" w:rsidRPr="001A4EEB">
        <w:rPr>
          <w:rFonts w:ascii="Arial" w:hAnsi="Arial" w:cs="Arial"/>
          <w:iCs/>
          <w:sz w:val="24"/>
          <w:szCs w:val="24"/>
          <w:lang w:val="ro-RO"/>
        </w:rPr>
        <w:t xml:space="preserve"> de achiziții publice descrise mai jos:</w:t>
      </w:r>
    </w:p>
    <w:p w:rsidR="001A4EEB" w:rsidRPr="001A4EEB" w:rsidRDefault="001A4EEB" w:rsidP="005E4436">
      <w:pPr>
        <w:pStyle w:val="ListParagraph"/>
        <w:spacing w:after="0"/>
        <w:ind w:left="0" w:firstLine="708"/>
        <w:jc w:val="both"/>
        <w:rPr>
          <w:rFonts w:ascii="Arial" w:hAnsi="Arial" w:cs="Arial"/>
          <w:iCs/>
          <w:sz w:val="24"/>
          <w:szCs w:val="24"/>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Pr>
      <w:tblGrid>
        <w:gridCol w:w="797"/>
        <w:gridCol w:w="5922"/>
        <w:gridCol w:w="1416"/>
        <w:gridCol w:w="1712"/>
      </w:tblGrid>
      <w:tr w:rsidR="00A46889" w:rsidRPr="001A4EEB" w:rsidTr="00F34354">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Nr.crt</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Titlul</w:t>
            </w:r>
            <w:r w:rsidR="00A46889" w:rsidRPr="001A4EEB">
              <w:rPr>
                <w:rFonts w:ascii="Times New Roman" w:hAnsi="Times New Roman"/>
                <w:sz w:val="24"/>
                <w:szCs w:val="24"/>
                <w:lang w:val="ro-RO"/>
              </w:rPr>
              <w:t xml:space="preserve"> </w:t>
            </w:r>
            <w:r w:rsidRPr="001A4EEB">
              <w:rPr>
                <w:rFonts w:ascii="Times New Roman" w:hAnsi="Times New Roman"/>
                <w:sz w:val="24"/>
                <w:szCs w:val="24"/>
                <w:lang w:val="ro-RO"/>
              </w:rPr>
              <w:t>achiziției</w:t>
            </w:r>
          </w:p>
        </w:tc>
        <w:tc>
          <w:tcPr>
            <w:tcW w:w="0" w:type="auto"/>
          </w:tcPr>
          <w:p w:rsidR="00F34354" w:rsidRPr="001A4EEB" w:rsidRDefault="00F34354" w:rsidP="004A4F3D">
            <w:pPr>
              <w:pStyle w:val="Text2"/>
              <w:ind w:left="0"/>
              <w:jc w:val="center"/>
              <w:rPr>
                <w:rFonts w:ascii="Times New Roman" w:hAnsi="Times New Roman"/>
                <w:sz w:val="24"/>
                <w:szCs w:val="24"/>
                <w:lang w:val="ro-RO"/>
              </w:rPr>
            </w:pPr>
            <w:r w:rsidRPr="001A4EEB">
              <w:rPr>
                <w:rFonts w:ascii="Times New Roman" w:hAnsi="Times New Roman"/>
                <w:sz w:val="24"/>
                <w:szCs w:val="24"/>
                <w:lang w:val="ro-RO"/>
              </w:rPr>
              <w:t>Tipul de contract</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Procedura</w:t>
            </w:r>
            <w:r w:rsidR="00A46889" w:rsidRPr="001A4EEB">
              <w:rPr>
                <w:rFonts w:ascii="Times New Roman" w:hAnsi="Times New Roman"/>
                <w:sz w:val="24"/>
                <w:szCs w:val="24"/>
                <w:lang w:val="ro-RO"/>
              </w:rPr>
              <w:t xml:space="preserve"> </w:t>
            </w:r>
            <w:r w:rsidRPr="001A4EEB">
              <w:rPr>
                <w:rFonts w:ascii="Times New Roman" w:hAnsi="Times New Roman"/>
                <w:sz w:val="24"/>
                <w:szCs w:val="24"/>
                <w:lang w:val="ro-RO"/>
              </w:rPr>
              <w:t>aplicabilă</w:t>
            </w:r>
          </w:p>
        </w:tc>
      </w:tr>
      <w:tr w:rsidR="00A46889" w:rsidRPr="001A4EEB" w:rsidTr="00067536">
        <w:trPr>
          <w:trHeight w:val="70"/>
        </w:trPr>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Realizare materiale promotionale</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Serviciu</w:t>
            </w:r>
          </w:p>
        </w:tc>
        <w:tc>
          <w:tcPr>
            <w:tcW w:w="0" w:type="auto"/>
          </w:tcPr>
          <w:p w:rsidR="00F34354" w:rsidRPr="001A4EEB" w:rsidRDefault="00F34354"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A46889" w:rsidRPr="001A4EEB" w:rsidTr="00F34354">
        <w:trPr>
          <w:trHeight w:val="377"/>
        </w:trPr>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Campanie de constientizare</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Serviciu</w:t>
            </w:r>
          </w:p>
        </w:tc>
        <w:tc>
          <w:tcPr>
            <w:tcW w:w="0" w:type="auto"/>
          </w:tcPr>
          <w:p w:rsidR="00F34354" w:rsidRPr="001A4EEB" w:rsidRDefault="00F34354"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A46889" w:rsidRPr="001A4EEB" w:rsidTr="00F34354">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7D7CA5">
            <w:pPr>
              <w:pStyle w:val="Text2"/>
              <w:ind w:left="0"/>
              <w:rPr>
                <w:rFonts w:ascii="Times New Roman" w:hAnsi="Times New Roman"/>
                <w:sz w:val="24"/>
                <w:szCs w:val="24"/>
                <w:lang w:val="ro-RO"/>
              </w:rPr>
            </w:pPr>
            <w:r w:rsidRPr="001A4EEB">
              <w:rPr>
                <w:rFonts w:ascii="Times New Roman" w:hAnsi="Times New Roman"/>
                <w:sz w:val="24"/>
                <w:szCs w:val="24"/>
                <w:lang w:val="ro-RO"/>
              </w:rPr>
              <w:t>Studii</w:t>
            </w:r>
          </w:p>
          <w:p w:rsidR="00A46889" w:rsidRPr="001A4EEB" w:rsidRDefault="00A46889" w:rsidP="00A46889">
            <w:pPr>
              <w:pStyle w:val="Text2"/>
              <w:numPr>
                <w:ilvl w:val="0"/>
                <w:numId w:val="1"/>
              </w:numPr>
              <w:rPr>
                <w:rFonts w:ascii="Times New Roman" w:hAnsi="Times New Roman"/>
                <w:sz w:val="24"/>
                <w:szCs w:val="24"/>
                <w:lang w:val="ro-RO"/>
              </w:rPr>
            </w:pPr>
            <w:r w:rsidRPr="001A4EEB">
              <w:rPr>
                <w:rFonts w:ascii="Times New Roman" w:hAnsi="Times New Roman"/>
                <w:sz w:val="24"/>
                <w:szCs w:val="24"/>
                <w:lang w:val="ro-RO"/>
              </w:rPr>
              <w:t>Identificarea potentialelor structuri suport din partea romana a ariei de proiect</w:t>
            </w:r>
            <w:r w:rsidR="00A9733A">
              <w:rPr>
                <w:rFonts w:ascii="Times New Roman" w:hAnsi="Times New Roman"/>
                <w:sz w:val="24"/>
                <w:szCs w:val="24"/>
                <w:lang w:val="ro-RO"/>
              </w:rPr>
              <w:t xml:space="preserve"> pt GAL-uri</w:t>
            </w:r>
          </w:p>
          <w:p w:rsidR="00A46889" w:rsidRPr="001A4EEB" w:rsidRDefault="00A46889" w:rsidP="00A46889">
            <w:pPr>
              <w:pStyle w:val="Text2"/>
              <w:numPr>
                <w:ilvl w:val="0"/>
                <w:numId w:val="1"/>
              </w:numPr>
              <w:rPr>
                <w:rFonts w:ascii="Times New Roman" w:hAnsi="Times New Roman"/>
                <w:sz w:val="24"/>
                <w:szCs w:val="24"/>
                <w:lang w:val="ro-RO"/>
              </w:rPr>
            </w:pPr>
            <w:r w:rsidRPr="001A4EEB">
              <w:rPr>
                <w:rFonts w:ascii="Times New Roman" w:hAnsi="Times New Roman"/>
                <w:sz w:val="24"/>
                <w:szCs w:val="24"/>
                <w:lang w:val="ro-RO"/>
              </w:rPr>
              <w:t xml:space="preserve">Politici UE – analiza </w:t>
            </w:r>
            <w:r w:rsidR="00A9733A" w:rsidRPr="00A9733A">
              <w:rPr>
                <w:rFonts w:ascii="Times New Roman" w:hAnsi="Times New Roman"/>
                <w:sz w:val="24"/>
                <w:szCs w:val="24"/>
                <w:lang w:val="ro-RO"/>
              </w:rPr>
              <w:t>LEADER/CLLD and the EU LAGs Cross-Border Cooperation</w:t>
            </w:r>
          </w:p>
        </w:tc>
        <w:tc>
          <w:tcPr>
            <w:tcW w:w="0" w:type="auto"/>
          </w:tcPr>
          <w:p w:rsidR="00F34354" w:rsidRPr="001A4EEB" w:rsidRDefault="00F34354" w:rsidP="007D7CA5">
            <w:pPr>
              <w:pStyle w:val="Text2"/>
              <w:ind w:left="0"/>
              <w:rPr>
                <w:rFonts w:ascii="Times New Roman" w:hAnsi="Times New Roman"/>
                <w:sz w:val="24"/>
                <w:szCs w:val="24"/>
                <w:lang w:val="ro-RO"/>
              </w:rPr>
            </w:pPr>
            <w:r w:rsidRPr="001A4EEB">
              <w:rPr>
                <w:rFonts w:ascii="Times New Roman" w:hAnsi="Times New Roman"/>
                <w:sz w:val="24"/>
                <w:szCs w:val="24"/>
                <w:lang w:val="ro-RO"/>
              </w:rPr>
              <w:t>Servicii</w:t>
            </w:r>
          </w:p>
        </w:tc>
        <w:tc>
          <w:tcPr>
            <w:tcW w:w="0" w:type="auto"/>
          </w:tcPr>
          <w:p w:rsidR="00F34354" w:rsidRPr="001A4EEB" w:rsidRDefault="00A46889"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Simplified procedure</w:t>
            </w:r>
          </w:p>
        </w:tc>
      </w:tr>
      <w:tr w:rsidR="00A46889" w:rsidRPr="001A4EEB" w:rsidTr="00F34354">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Organizare study tour – servicii de cazare, masa si transport in Romania pentru participantii sarbi</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Servicii</w:t>
            </w:r>
          </w:p>
        </w:tc>
        <w:tc>
          <w:tcPr>
            <w:tcW w:w="0" w:type="auto"/>
          </w:tcPr>
          <w:p w:rsidR="00F34354" w:rsidRPr="001A4EEB" w:rsidRDefault="00F34354"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A46889" w:rsidRPr="001A4EEB" w:rsidTr="00F34354">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4A4F3D">
            <w:pPr>
              <w:pStyle w:val="Text2"/>
              <w:spacing w:after="0"/>
              <w:ind w:left="0"/>
              <w:rPr>
                <w:rFonts w:ascii="Times New Roman" w:hAnsi="Times New Roman"/>
                <w:sz w:val="24"/>
                <w:szCs w:val="24"/>
                <w:lang w:val="ro-RO"/>
              </w:rPr>
            </w:pPr>
            <w:r w:rsidRPr="001A4EEB">
              <w:rPr>
                <w:rFonts w:ascii="Times New Roman" w:hAnsi="Times New Roman"/>
                <w:sz w:val="24"/>
                <w:szCs w:val="24"/>
                <w:lang w:val="ro-RO"/>
              </w:rPr>
              <w:t>Traduceri si interpretare</w:t>
            </w:r>
          </w:p>
        </w:tc>
        <w:tc>
          <w:tcPr>
            <w:tcW w:w="0" w:type="auto"/>
          </w:tcPr>
          <w:p w:rsidR="00F34354" w:rsidRPr="001A4EEB" w:rsidRDefault="00F34354"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Servicii</w:t>
            </w:r>
          </w:p>
        </w:tc>
        <w:tc>
          <w:tcPr>
            <w:tcW w:w="0" w:type="auto"/>
          </w:tcPr>
          <w:p w:rsidR="00F34354"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A46889" w:rsidRPr="001A4EEB" w:rsidTr="00F34354">
        <w:tc>
          <w:tcPr>
            <w:tcW w:w="0" w:type="auto"/>
          </w:tcPr>
          <w:p w:rsidR="00F34354" w:rsidRPr="001A4EEB" w:rsidRDefault="00F34354" w:rsidP="004A4F3D">
            <w:pPr>
              <w:pStyle w:val="Text2"/>
              <w:numPr>
                <w:ilvl w:val="0"/>
                <w:numId w:val="8"/>
              </w:numPr>
              <w:rPr>
                <w:rFonts w:ascii="Times New Roman" w:hAnsi="Times New Roman"/>
                <w:sz w:val="24"/>
                <w:szCs w:val="24"/>
                <w:lang w:val="ro-RO"/>
              </w:rPr>
            </w:pPr>
          </w:p>
        </w:tc>
        <w:tc>
          <w:tcPr>
            <w:tcW w:w="0" w:type="auto"/>
          </w:tcPr>
          <w:p w:rsidR="00F34354"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Transport Ro-Se-Ro p</w:t>
            </w:r>
            <w:r w:rsidR="001A4EEB">
              <w:rPr>
                <w:rFonts w:ascii="Times New Roman" w:hAnsi="Times New Roman"/>
                <w:sz w:val="24"/>
                <w:szCs w:val="24"/>
                <w:lang w:val="ro-RO"/>
              </w:rPr>
              <w:t>e</w:t>
            </w:r>
            <w:r w:rsidRPr="001A4EEB">
              <w:rPr>
                <w:rFonts w:ascii="Times New Roman" w:hAnsi="Times New Roman"/>
                <w:sz w:val="24"/>
                <w:szCs w:val="24"/>
                <w:lang w:val="ro-RO"/>
              </w:rPr>
              <w:t>ntru evenimentul de creare de retele (networking)</w:t>
            </w:r>
          </w:p>
        </w:tc>
        <w:tc>
          <w:tcPr>
            <w:tcW w:w="0" w:type="auto"/>
          </w:tcPr>
          <w:p w:rsidR="00F34354"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Servicii</w:t>
            </w:r>
          </w:p>
        </w:tc>
        <w:tc>
          <w:tcPr>
            <w:tcW w:w="0" w:type="auto"/>
          </w:tcPr>
          <w:p w:rsidR="00F34354" w:rsidRPr="001A4EEB" w:rsidRDefault="00F34354" w:rsidP="002027D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B71D26" w:rsidRPr="001A4EEB" w:rsidTr="00F34354">
        <w:tc>
          <w:tcPr>
            <w:tcW w:w="0" w:type="auto"/>
          </w:tcPr>
          <w:p w:rsidR="00B71D26" w:rsidRPr="001A4EEB" w:rsidRDefault="00B71D26" w:rsidP="004A4F3D">
            <w:pPr>
              <w:pStyle w:val="Text2"/>
              <w:numPr>
                <w:ilvl w:val="0"/>
                <w:numId w:val="8"/>
              </w:numPr>
              <w:rPr>
                <w:rFonts w:ascii="Times New Roman" w:hAnsi="Times New Roman"/>
                <w:sz w:val="24"/>
                <w:szCs w:val="24"/>
                <w:lang w:val="ro-RO"/>
              </w:rPr>
            </w:pPr>
          </w:p>
        </w:tc>
        <w:tc>
          <w:tcPr>
            <w:tcW w:w="0" w:type="auto"/>
          </w:tcPr>
          <w:p w:rsidR="00B71D26" w:rsidRPr="001A4EEB" w:rsidRDefault="00B71D26"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 xml:space="preserve">Fotograf </w:t>
            </w:r>
          </w:p>
        </w:tc>
        <w:tc>
          <w:tcPr>
            <w:tcW w:w="0" w:type="auto"/>
          </w:tcPr>
          <w:p w:rsidR="00B71D26" w:rsidRPr="001A4EEB" w:rsidRDefault="00B71D26" w:rsidP="00E870ED">
            <w:pPr>
              <w:pStyle w:val="Text2"/>
              <w:ind w:left="0"/>
              <w:rPr>
                <w:rFonts w:ascii="Times New Roman" w:hAnsi="Times New Roman"/>
                <w:sz w:val="24"/>
                <w:szCs w:val="24"/>
                <w:lang w:val="ro-RO"/>
              </w:rPr>
            </w:pPr>
            <w:r w:rsidRPr="001A4EEB">
              <w:rPr>
                <w:rFonts w:ascii="Times New Roman" w:hAnsi="Times New Roman"/>
                <w:sz w:val="24"/>
                <w:szCs w:val="24"/>
                <w:lang w:val="ro-RO"/>
              </w:rPr>
              <w:t>Servicii</w:t>
            </w:r>
          </w:p>
        </w:tc>
        <w:tc>
          <w:tcPr>
            <w:tcW w:w="0" w:type="auto"/>
          </w:tcPr>
          <w:p w:rsidR="00B71D26" w:rsidRPr="001A4EEB" w:rsidRDefault="00B71D26" w:rsidP="00E870ED">
            <w:pPr>
              <w:pStyle w:val="Text2"/>
              <w:ind w:left="0"/>
              <w:rPr>
                <w:rFonts w:ascii="Times New Roman" w:hAnsi="Times New Roman"/>
                <w:sz w:val="24"/>
                <w:szCs w:val="24"/>
                <w:lang w:val="ro-RO"/>
              </w:rPr>
            </w:pPr>
            <w:r w:rsidRPr="001A4EEB">
              <w:rPr>
                <w:rFonts w:ascii="Times New Roman" w:hAnsi="Times New Roman"/>
                <w:sz w:val="24"/>
                <w:szCs w:val="24"/>
                <w:lang w:val="ro-RO"/>
              </w:rPr>
              <w:t>Single tender</w:t>
            </w:r>
          </w:p>
        </w:tc>
      </w:tr>
      <w:tr w:rsidR="00A46889" w:rsidRPr="001A4EEB" w:rsidTr="00F34354">
        <w:tc>
          <w:tcPr>
            <w:tcW w:w="0" w:type="auto"/>
          </w:tcPr>
          <w:p w:rsidR="00A46889" w:rsidRPr="001A4EEB" w:rsidRDefault="00A46889" w:rsidP="004A4F3D">
            <w:pPr>
              <w:pStyle w:val="Text2"/>
              <w:numPr>
                <w:ilvl w:val="0"/>
                <w:numId w:val="8"/>
              </w:numPr>
              <w:rPr>
                <w:rFonts w:ascii="Times New Roman" w:hAnsi="Times New Roman"/>
                <w:sz w:val="24"/>
                <w:szCs w:val="24"/>
                <w:lang w:val="ro-RO"/>
              </w:rPr>
            </w:pPr>
          </w:p>
        </w:tc>
        <w:tc>
          <w:tcPr>
            <w:tcW w:w="0" w:type="auto"/>
          </w:tcPr>
          <w:p w:rsidR="00A46889" w:rsidRPr="001A4EEB" w:rsidRDefault="00A46889" w:rsidP="004A4F3D">
            <w:pPr>
              <w:pStyle w:val="Text2"/>
              <w:ind w:left="0"/>
              <w:rPr>
                <w:rFonts w:ascii="Times New Roman" w:hAnsi="Times New Roman"/>
                <w:sz w:val="24"/>
                <w:szCs w:val="24"/>
                <w:lang w:val="ro-RO"/>
              </w:rPr>
            </w:pPr>
            <w:r w:rsidRPr="001A4EEB">
              <w:rPr>
                <w:rFonts w:ascii="Times New Roman" w:hAnsi="Times New Roman"/>
                <w:sz w:val="24"/>
                <w:szCs w:val="24"/>
                <w:lang w:val="ro-RO"/>
              </w:rPr>
              <w:t xml:space="preserve">Echipamente IT </w:t>
            </w:r>
            <w:r w:rsidR="005D0EAC" w:rsidRPr="001A4EEB">
              <w:rPr>
                <w:rFonts w:ascii="Times New Roman" w:hAnsi="Times New Roman"/>
                <w:sz w:val="24"/>
                <w:szCs w:val="24"/>
                <w:lang w:val="ro-RO"/>
              </w:rPr>
              <w:t xml:space="preserve">&amp; </w:t>
            </w:r>
            <w:r w:rsidR="008F1D7C" w:rsidRPr="001A4EEB">
              <w:rPr>
                <w:rFonts w:ascii="Times New Roman" w:hAnsi="Times New Roman"/>
                <w:sz w:val="24"/>
                <w:szCs w:val="24"/>
                <w:lang w:val="ro-RO"/>
              </w:rPr>
              <w:t>Sistem audio</w:t>
            </w:r>
          </w:p>
        </w:tc>
        <w:tc>
          <w:tcPr>
            <w:tcW w:w="0" w:type="auto"/>
          </w:tcPr>
          <w:p w:rsidR="00A46889" w:rsidRPr="001A4EEB" w:rsidRDefault="00A46889" w:rsidP="004A4F3D">
            <w:pPr>
              <w:spacing w:line="240" w:lineRule="auto"/>
              <w:rPr>
                <w:rFonts w:ascii="Times New Roman" w:hAnsi="Times New Roman" w:cs="Times New Roman"/>
                <w:sz w:val="24"/>
                <w:szCs w:val="24"/>
                <w:lang w:val="ro-RO"/>
              </w:rPr>
            </w:pPr>
            <w:r w:rsidRPr="001A4EEB">
              <w:rPr>
                <w:rFonts w:ascii="Times New Roman" w:hAnsi="Times New Roman" w:cs="Times New Roman"/>
                <w:sz w:val="24"/>
                <w:szCs w:val="24"/>
                <w:lang w:val="ro-RO"/>
              </w:rPr>
              <w:t>Produse</w:t>
            </w:r>
          </w:p>
        </w:tc>
        <w:tc>
          <w:tcPr>
            <w:tcW w:w="0" w:type="auto"/>
          </w:tcPr>
          <w:p w:rsidR="00A46889" w:rsidRPr="001A4EEB" w:rsidRDefault="00A46889">
            <w:pPr>
              <w:rPr>
                <w:lang w:val="ro-RO"/>
              </w:rPr>
            </w:pPr>
            <w:r w:rsidRPr="001A4EEB">
              <w:rPr>
                <w:rFonts w:ascii="Times New Roman" w:hAnsi="Times New Roman"/>
                <w:sz w:val="24"/>
                <w:szCs w:val="24"/>
                <w:lang w:val="ro-RO"/>
              </w:rPr>
              <w:t>Single tender</w:t>
            </w:r>
          </w:p>
        </w:tc>
      </w:tr>
    </w:tbl>
    <w:p w:rsidR="007D7CA5" w:rsidRPr="001A4EEB" w:rsidRDefault="00041DB2" w:rsidP="005E4436">
      <w:pPr>
        <w:pStyle w:val="ListParagraph"/>
        <w:spacing w:after="0"/>
        <w:ind w:left="0" w:firstLine="708"/>
        <w:jc w:val="both"/>
        <w:rPr>
          <w:rFonts w:ascii="Arial" w:hAnsi="Arial" w:cs="Arial"/>
          <w:iCs/>
          <w:sz w:val="24"/>
          <w:szCs w:val="24"/>
          <w:lang w:val="ro-RO"/>
        </w:rPr>
      </w:pPr>
      <w:r w:rsidRPr="001A4EEB">
        <w:rPr>
          <w:rFonts w:ascii="Arial" w:hAnsi="Arial" w:cs="Arial"/>
          <w:iCs/>
          <w:sz w:val="24"/>
          <w:szCs w:val="24"/>
          <w:lang w:val="ro-RO"/>
        </w:rPr>
        <w:t xml:space="preserve"> </w:t>
      </w:r>
    </w:p>
    <w:p w:rsidR="00CF1619" w:rsidRPr="001A4EEB" w:rsidRDefault="004A4F3D" w:rsidP="005E4436">
      <w:pPr>
        <w:pStyle w:val="ListParagraph"/>
        <w:spacing w:after="0"/>
        <w:ind w:left="0" w:firstLine="708"/>
        <w:jc w:val="both"/>
        <w:rPr>
          <w:rFonts w:ascii="Arial" w:hAnsi="Arial" w:cs="Arial"/>
          <w:iCs/>
          <w:sz w:val="24"/>
          <w:szCs w:val="24"/>
          <w:lang w:val="ro-RO"/>
        </w:rPr>
      </w:pPr>
      <w:r w:rsidRPr="001A4EEB">
        <w:rPr>
          <w:rFonts w:ascii="Arial" w:hAnsi="Arial" w:cs="Arial"/>
          <w:iCs/>
          <w:sz w:val="24"/>
          <w:szCs w:val="24"/>
          <w:lang w:val="ro-RO"/>
        </w:rPr>
        <w:t>Reluarea unei proceduri nu se considera procedura noua.</w:t>
      </w:r>
    </w:p>
    <w:p w:rsidR="005E4436" w:rsidRPr="001A4EEB" w:rsidRDefault="00F334F0" w:rsidP="005E4436">
      <w:pPr>
        <w:pStyle w:val="ListParagraph"/>
        <w:spacing w:after="0"/>
        <w:ind w:left="0" w:firstLine="708"/>
        <w:jc w:val="both"/>
        <w:rPr>
          <w:rFonts w:ascii="Arial" w:hAnsi="Arial" w:cs="Arial"/>
          <w:iCs/>
          <w:sz w:val="24"/>
          <w:szCs w:val="24"/>
          <w:lang w:val="ro-RO"/>
        </w:rPr>
      </w:pPr>
      <w:r w:rsidRPr="001A4EEB">
        <w:rPr>
          <w:rFonts w:ascii="Arial" w:hAnsi="Arial" w:cs="Arial"/>
          <w:iCs/>
          <w:sz w:val="24"/>
          <w:szCs w:val="24"/>
          <w:lang w:val="ro-RO"/>
        </w:rPr>
        <w:t>Prestatorul</w:t>
      </w:r>
      <w:r w:rsidR="005E4436" w:rsidRPr="001A4EEB">
        <w:rPr>
          <w:rFonts w:ascii="Arial" w:hAnsi="Arial" w:cs="Arial"/>
          <w:iCs/>
          <w:sz w:val="24"/>
          <w:szCs w:val="24"/>
          <w:lang w:val="ro-RO"/>
        </w:rPr>
        <w:t xml:space="preserve"> va oferi asisten</w:t>
      </w:r>
      <w:r w:rsidR="00774AFA" w:rsidRPr="001A4EEB">
        <w:rPr>
          <w:rFonts w:ascii="Arial" w:hAnsi="Arial" w:cs="Arial"/>
          <w:iCs/>
          <w:sz w:val="24"/>
          <w:szCs w:val="24"/>
          <w:lang w:val="ro-RO"/>
        </w:rPr>
        <w:t>ță</w:t>
      </w:r>
      <w:r w:rsidR="004A4F3D" w:rsidRPr="001A4EEB">
        <w:rPr>
          <w:rFonts w:ascii="Arial" w:hAnsi="Arial" w:cs="Arial"/>
          <w:iCs/>
          <w:sz w:val="24"/>
          <w:szCs w:val="24"/>
          <w:lang w:val="ro-RO"/>
        </w:rPr>
        <w:t xml:space="preserve"> </w:t>
      </w:r>
      <w:r w:rsidR="00774AFA" w:rsidRPr="001A4EEB">
        <w:rPr>
          <w:rFonts w:ascii="Arial" w:hAnsi="Arial" w:cs="Arial"/>
          <w:iCs/>
          <w:sz w:val="24"/>
          <w:szCs w:val="24"/>
          <w:lang w:val="ro-RO"/>
        </w:rPr>
        <w:t xml:space="preserve">atât </w:t>
      </w:r>
      <w:r w:rsidR="005E4436" w:rsidRPr="001A4EEB">
        <w:rPr>
          <w:rFonts w:ascii="Arial" w:hAnsi="Arial" w:cs="Arial"/>
          <w:iCs/>
          <w:sz w:val="24"/>
          <w:szCs w:val="24"/>
          <w:lang w:val="ro-RO"/>
        </w:rPr>
        <w:t>echipei de implementare a proiectului</w:t>
      </w:r>
      <w:r w:rsidR="00774AFA" w:rsidRPr="001A4EEB">
        <w:rPr>
          <w:rFonts w:ascii="Arial" w:hAnsi="Arial" w:cs="Arial"/>
          <w:iCs/>
          <w:sz w:val="24"/>
          <w:szCs w:val="24"/>
          <w:lang w:val="ro-RO"/>
        </w:rPr>
        <w:t>, cât și Comitetului de Evaluare a Ofertelor</w:t>
      </w:r>
      <w:r w:rsidR="005E4436" w:rsidRPr="001A4EEB">
        <w:rPr>
          <w:rFonts w:ascii="Arial" w:hAnsi="Arial" w:cs="Arial"/>
          <w:iCs/>
          <w:sz w:val="24"/>
          <w:szCs w:val="24"/>
          <w:lang w:val="ro-RO"/>
        </w:rPr>
        <w:t xml:space="preserve"> pe toata perioada derularii contractelo</w:t>
      </w:r>
      <w:r w:rsidR="00774AFA" w:rsidRPr="001A4EEB">
        <w:rPr>
          <w:rFonts w:ascii="Arial" w:hAnsi="Arial" w:cs="Arial"/>
          <w:iCs/>
          <w:sz w:val="24"/>
          <w:szCs w:val="24"/>
          <w:lang w:val="ro-RO"/>
        </w:rPr>
        <w:t>r, pâ</w:t>
      </w:r>
      <w:r w:rsidR="005E4436" w:rsidRPr="001A4EEB">
        <w:rPr>
          <w:rFonts w:ascii="Arial" w:hAnsi="Arial" w:cs="Arial"/>
          <w:iCs/>
          <w:sz w:val="24"/>
          <w:szCs w:val="24"/>
          <w:lang w:val="ro-RO"/>
        </w:rPr>
        <w:t>n</w:t>
      </w:r>
      <w:r w:rsidR="00774AFA" w:rsidRPr="001A4EEB">
        <w:rPr>
          <w:rFonts w:ascii="Arial" w:hAnsi="Arial" w:cs="Arial"/>
          <w:iCs/>
          <w:sz w:val="24"/>
          <w:szCs w:val="24"/>
          <w:lang w:val="ro-RO"/>
        </w:rPr>
        <w:t>ă</w:t>
      </w:r>
      <w:r w:rsidR="005E4436" w:rsidRPr="001A4EEB">
        <w:rPr>
          <w:rFonts w:ascii="Arial" w:hAnsi="Arial" w:cs="Arial"/>
          <w:iCs/>
          <w:sz w:val="24"/>
          <w:szCs w:val="24"/>
          <w:lang w:val="ro-RO"/>
        </w:rPr>
        <w:t xml:space="preserve"> la finalizarea acestora si realizarea receptiei finale. </w:t>
      </w:r>
    </w:p>
    <w:p w:rsidR="007D7CA5" w:rsidRPr="001A4EEB" w:rsidRDefault="00F334F0" w:rsidP="005E4436">
      <w:pPr>
        <w:pStyle w:val="ListParagraph"/>
        <w:spacing w:after="0"/>
        <w:ind w:left="0" w:firstLine="708"/>
        <w:jc w:val="both"/>
        <w:rPr>
          <w:rFonts w:ascii="Arial" w:hAnsi="Arial" w:cs="Arial"/>
          <w:iCs/>
          <w:sz w:val="24"/>
          <w:szCs w:val="24"/>
          <w:lang w:val="ro-RO"/>
        </w:rPr>
      </w:pPr>
      <w:r w:rsidRPr="001A4EEB">
        <w:rPr>
          <w:rFonts w:ascii="Arial" w:hAnsi="Arial" w:cs="Arial"/>
          <w:iCs/>
          <w:sz w:val="24"/>
          <w:szCs w:val="24"/>
          <w:lang w:val="ro-RO"/>
        </w:rPr>
        <w:t>Prestatoru</w:t>
      </w:r>
      <w:r w:rsidR="005E4436" w:rsidRPr="001A4EEB">
        <w:rPr>
          <w:rFonts w:ascii="Arial" w:hAnsi="Arial" w:cs="Arial"/>
          <w:iCs/>
          <w:sz w:val="24"/>
          <w:szCs w:val="24"/>
          <w:lang w:val="ro-RO"/>
        </w:rPr>
        <w:t>l va tine legatura cu unitatea de management pentru toate situatiile legate de achizitii, va respecta toate prevederile PRAG</w:t>
      </w:r>
      <w:r w:rsidR="00DF3ED6" w:rsidRPr="001A4EEB">
        <w:rPr>
          <w:rFonts w:ascii="Arial" w:hAnsi="Arial" w:cs="Arial"/>
          <w:iCs/>
          <w:sz w:val="24"/>
          <w:szCs w:val="24"/>
          <w:lang w:val="ro-RO"/>
        </w:rPr>
        <w:t xml:space="preserve"> </w:t>
      </w:r>
      <w:r w:rsidR="005A694A" w:rsidRPr="001A4EEB">
        <w:rPr>
          <w:rFonts w:ascii="Arial" w:hAnsi="Arial" w:cs="Arial"/>
          <w:iCs/>
          <w:sz w:val="24"/>
          <w:szCs w:val="24"/>
          <w:lang w:val="ro-RO"/>
        </w:rPr>
        <w:t xml:space="preserve">PRAG </w:t>
      </w:r>
      <w:r w:rsidR="005A694A" w:rsidRPr="001A4EEB">
        <w:rPr>
          <w:rStyle w:val="Strong"/>
          <w:rFonts w:ascii="Arial" w:hAnsi="Arial" w:cs="Arial"/>
          <w:iCs/>
          <w:sz w:val="24"/>
          <w:szCs w:val="24"/>
          <w:shd w:val="clear" w:color="auto" w:fill="FFFFFF"/>
          <w:lang w:val="ro-RO"/>
        </w:rPr>
        <w:t>(Public Procurements Procedures for Beneficiares on</w:t>
      </w:r>
      <w:r w:rsidR="005A694A" w:rsidRPr="001A4EEB">
        <w:rPr>
          <w:rFonts w:ascii="Arial" w:hAnsi="Arial" w:cs="Arial"/>
          <w:bCs/>
          <w:i/>
          <w:iCs/>
          <w:sz w:val="24"/>
          <w:szCs w:val="24"/>
          <w:lang w:val="ro-RO"/>
        </w:rPr>
        <w:t xml:space="preserve"> Interreg –IPA CBC Programme România – Serbia</w:t>
      </w:r>
      <w:r w:rsidR="005A694A" w:rsidRPr="001A4EEB">
        <w:rPr>
          <w:rStyle w:val="Strong"/>
          <w:rFonts w:ascii="Arial" w:hAnsi="Arial" w:cs="Arial"/>
          <w:iCs/>
          <w:sz w:val="24"/>
          <w:szCs w:val="24"/>
          <w:shd w:val="clear" w:color="auto" w:fill="FFFFFF"/>
          <w:lang w:val="ro-RO"/>
        </w:rPr>
        <w:t xml:space="preserve">), </w:t>
      </w:r>
      <w:r w:rsidR="005A694A" w:rsidRPr="001A4EEB">
        <w:rPr>
          <w:rFonts w:ascii="Arial" w:hAnsi="Arial" w:cs="Arial"/>
          <w:sz w:val="24"/>
          <w:szCs w:val="24"/>
          <w:lang w:val="ro-RO"/>
        </w:rPr>
        <w:t>Regulamentul de punere în aplicare (UE) nr. 447/2014 al Comisiei din 2 mai 2014 privind normele specifice de punere în aplicare a Regulamentului (UE) nr. 231/2014 al Parlamentului European și al Consiliului de instituire a unui instrument de asistență pentru preaderare (IPA II)</w:t>
      </w:r>
      <w:r w:rsidR="005E4436" w:rsidRPr="001A4EEB">
        <w:rPr>
          <w:rFonts w:ascii="Arial" w:hAnsi="Arial" w:cs="Arial"/>
          <w:iCs/>
          <w:sz w:val="24"/>
          <w:szCs w:val="24"/>
          <w:lang w:val="ro-RO"/>
        </w:rPr>
        <w:t>.</w:t>
      </w:r>
    </w:p>
    <w:p w:rsidR="00090874" w:rsidRPr="001A4EEB" w:rsidRDefault="00090874" w:rsidP="00224AE0">
      <w:pPr>
        <w:spacing w:after="0" w:line="240" w:lineRule="auto"/>
        <w:contextualSpacing/>
        <w:jc w:val="both"/>
        <w:rPr>
          <w:rFonts w:ascii="Arial" w:hAnsi="Arial" w:cs="Arial"/>
          <w:sz w:val="24"/>
          <w:szCs w:val="24"/>
          <w:lang w:val="ro-RO"/>
        </w:rPr>
      </w:pPr>
    </w:p>
    <w:p w:rsidR="00090874" w:rsidRPr="00A9733A" w:rsidRDefault="00DD6996" w:rsidP="00A9733A">
      <w:pPr>
        <w:rPr>
          <w:rFonts w:ascii="Arial" w:hAnsi="Arial" w:cs="Arial"/>
          <w:b/>
          <w:sz w:val="24"/>
          <w:szCs w:val="24"/>
        </w:rPr>
      </w:pPr>
      <w:r w:rsidRPr="001A4EEB">
        <w:rPr>
          <w:shd w:val="clear" w:color="auto" w:fill="F8F9FA"/>
          <w:lang w:val="ro-RO"/>
        </w:rPr>
        <w:t xml:space="preserve"> </w:t>
      </w:r>
      <w:r w:rsidRPr="00A9733A">
        <w:rPr>
          <w:rFonts w:ascii="Arial" w:hAnsi="Arial" w:cs="Arial"/>
          <w:b/>
          <w:sz w:val="24"/>
          <w:szCs w:val="24"/>
        </w:rPr>
        <w:t>Resurse utilizate și</w:t>
      </w:r>
      <w:r w:rsidR="00090874" w:rsidRPr="00A9733A">
        <w:rPr>
          <w:rFonts w:ascii="Arial" w:hAnsi="Arial" w:cs="Arial"/>
          <w:b/>
          <w:sz w:val="24"/>
          <w:szCs w:val="24"/>
        </w:rPr>
        <w:t xml:space="preserve"> asigurate de consultant </w:t>
      </w:r>
    </w:p>
    <w:p w:rsidR="005E4436" w:rsidRPr="001A4EEB" w:rsidRDefault="00047C02" w:rsidP="00047C02">
      <w:pPr>
        <w:pStyle w:val="Text2"/>
        <w:tabs>
          <w:tab w:val="clear" w:pos="2161"/>
          <w:tab w:val="left" w:pos="1170"/>
        </w:tabs>
        <w:spacing w:after="0"/>
        <w:ind w:left="0"/>
        <w:contextualSpacing/>
        <w:rPr>
          <w:rFonts w:cs="Arial"/>
          <w:sz w:val="24"/>
          <w:szCs w:val="24"/>
          <w:lang w:val="ro-RO"/>
        </w:rPr>
      </w:pPr>
      <w:r w:rsidRPr="001A4EEB">
        <w:rPr>
          <w:rFonts w:cs="Arial"/>
          <w:sz w:val="24"/>
          <w:szCs w:val="24"/>
          <w:lang w:val="ro-RO"/>
        </w:rPr>
        <w:tab/>
      </w:r>
      <w:r w:rsidR="005E4436" w:rsidRPr="001A4EEB">
        <w:rPr>
          <w:rFonts w:cs="Arial"/>
          <w:sz w:val="24"/>
          <w:szCs w:val="24"/>
          <w:lang w:val="ro-RO"/>
        </w:rPr>
        <w:t>Contractantul este obligat sa de</w:t>
      </w:r>
      <w:r w:rsidR="00774AFA" w:rsidRPr="001A4EEB">
        <w:rPr>
          <w:rFonts w:cs="Arial"/>
          <w:sz w:val="24"/>
          <w:szCs w:val="24"/>
          <w:lang w:val="ro-RO"/>
        </w:rPr>
        <w:t>ț</w:t>
      </w:r>
      <w:r w:rsidR="005E4436" w:rsidRPr="001A4EEB">
        <w:rPr>
          <w:rFonts w:cs="Arial"/>
          <w:sz w:val="24"/>
          <w:szCs w:val="24"/>
          <w:lang w:val="ro-RO"/>
        </w:rPr>
        <w:t>in</w:t>
      </w:r>
      <w:r w:rsidR="00774AFA" w:rsidRPr="001A4EEB">
        <w:rPr>
          <w:rFonts w:cs="Arial"/>
          <w:sz w:val="24"/>
          <w:szCs w:val="24"/>
          <w:lang w:val="ro-RO"/>
        </w:rPr>
        <w:t>ă</w:t>
      </w:r>
      <w:r w:rsidR="005E4436" w:rsidRPr="001A4EEB">
        <w:rPr>
          <w:rFonts w:cs="Arial"/>
          <w:sz w:val="24"/>
          <w:szCs w:val="24"/>
          <w:lang w:val="ro-RO"/>
        </w:rPr>
        <w:t xml:space="preserve"> cel putin un expert in achizitii publice cunoscator al prevederilor PRAG.</w:t>
      </w:r>
    </w:p>
    <w:p w:rsidR="0040598D" w:rsidRPr="001A4EEB" w:rsidRDefault="0040598D" w:rsidP="00224AE0">
      <w:pPr>
        <w:spacing w:after="0" w:line="240" w:lineRule="auto"/>
        <w:contextualSpacing/>
        <w:jc w:val="both"/>
        <w:rPr>
          <w:rFonts w:ascii="Arial" w:hAnsi="Arial" w:cs="Arial"/>
          <w:sz w:val="24"/>
          <w:szCs w:val="24"/>
          <w:lang w:val="ro-RO"/>
        </w:rPr>
      </w:pPr>
    </w:p>
    <w:p w:rsidR="0040598D" w:rsidRPr="001A4EEB" w:rsidRDefault="00047C02" w:rsidP="00224AE0">
      <w:pPr>
        <w:tabs>
          <w:tab w:val="left" w:pos="1134"/>
        </w:tabs>
        <w:spacing w:after="0" w:line="240" w:lineRule="auto"/>
        <w:contextualSpacing/>
        <w:rPr>
          <w:rFonts w:ascii="Arial" w:hAnsi="Arial" w:cs="Arial"/>
          <w:sz w:val="24"/>
          <w:szCs w:val="24"/>
          <w:u w:val="single"/>
          <w:lang w:val="ro-RO"/>
        </w:rPr>
      </w:pPr>
      <w:r w:rsidRPr="001A4EEB">
        <w:rPr>
          <w:rFonts w:ascii="Arial" w:hAnsi="Arial" w:cs="Arial"/>
          <w:sz w:val="24"/>
          <w:szCs w:val="24"/>
          <w:u w:val="single"/>
          <w:lang w:val="ro-RO"/>
        </w:rPr>
        <w:t>Calificări și abilități</w:t>
      </w:r>
    </w:p>
    <w:p w:rsidR="0040598D" w:rsidRPr="001A4EEB" w:rsidRDefault="00047C02" w:rsidP="00224AE0">
      <w:pPr>
        <w:spacing w:after="0" w:line="240" w:lineRule="auto"/>
        <w:contextualSpacing/>
        <w:rPr>
          <w:rFonts w:ascii="Arial" w:hAnsi="Arial" w:cs="Arial"/>
          <w:sz w:val="24"/>
          <w:szCs w:val="24"/>
          <w:u w:val="single"/>
          <w:lang w:val="ro-RO"/>
        </w:rPr>
      </w:pPr>
      <w:r w:rsidRPr="001A4EEB">
        <w:rPr>
          <w:rFonts w:ascii="Arial" w:hAnsi="Arial" w:cs="Arial"/>
          <w:sz w:val="24"/>
          <w:szCs w:val="24"/>
          <w:lang w:val="ro-RO"/>
        </w:rPr>
        <w:t xml:space="preserve">- </w:t>
      </w:r>
      <w:r w:rsidRPr="001A4EEB">
        <w:rPr>
          <w:rFonts w:ascii="Arial" w:hAnsi="Arial" w:cs="Arial"/>
          <w:b/>
          <w:sz w:val="24"/>
          <w:szCs w:val="24"/>
          <w:lang w:val="ro-RO"/>
        </w:rPr>
        <w:t>cerințe minime</w:t>
      </w:r>
      <w:r w:rsidR="0040598D" w:rsidRPr="001A4EEB">
        <w:rPr>
          <w:rFonts w:ascii="Arial" w:hAnsi="Arial" w:cs="Arial"/>
          <w:sz w:val="24"/>
          <w:szCs w:val="24"/>
          <w:u w:val="single"/>
          <w:lang w:val="ro-RO"/>
        </w:rPr>
        <w:t xml:space="preserve">: </w:t>
      </w:r>
    </w:p>
    <w:p w:rsidR="0040598D" w:rsidRPr="001A4EEB" w:rsidRDefault="00BD7971" w:rsidP="00224AE0">
      <w:pPr>
        <w:numPr>
          <w:ilvl w:val="0"/>
          <w:numId w:val="11"/>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Experiență </w:t>
      </w:r>
      <w:r w:rsidR="00047C02" w:rsidRPr="001A4EEB">
        <w:rPr>
          <w:rFonts w:ascii="Arial" w:hAnsi="Arial" w:cs="Arial"/>
          <w:sz w:val="24"/>
          <w:szCs w:val="24"/>
          <w:lang w:val="ro-RO"/>
        </w:rPr>
        <w:t>în achiziții publice</w:t>
      </w:r>
      <w:r w:rsidRPr="001A4EEB">
        <w:rPr>
          <w:rFonts w:ascii="Arial" w:hAnsi="Arial" w:cs="Arial"/>
          <w:sz w:val="24"/>
          <w:szCs w:val="24"/>
          <w:lang w:val="ro-RO"/>
        </w:rPr>
        <w:t>;</w:t>
      </w:r>
    </w:p>
    <w:p w:rsidR="0040598D" w:rsidRPr="001A4EEB" w:rsidRDefault="004A4F3D" w:rsidP="00224AE0">
      <w:pPr>
        <w:numPr>
          <w:ilvl w:val="0"/>
          <w:numId w:val="11"/>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Calificarea de</w:t>
      </w:r>
      <w:r w:rsidR="00BD7971" w:rsidRPr="001A4EEB">
        <w:rPr>
          <w:rFonts w:ascii="Arial" w:hAnsi="Arial" w:cs="Arial"/>
          <w:sz w:val="24"/>
          <w:szCs w:val="24"/>
          <w:lang w:val="ro-RO"/>
        </w:rPr>
        <w:t xml:space="preserve"> </w:t>
      </w:r>
      <w:r w:rsidRPr="001A4EEB">
        <w:rPr>
          <w:rFonts w:ascii="Arial" w:hAnsi="Arial" w:cs="Arial"/>
          <w:sz w:val="24"/>
          <w:szCs w:val="24"/>
          <w:lang w:val="ro-RO"/>
        </w:rPr>
        <w:t>”Exper</w:t>
      </w:r>
      <w:r w:rsidR="00047C02" w:rsidRPr="001A4EEB">
        <w:rPr>
          <w:rFonts w:ascii="Arial" w:hAnsi="Arial" w:cs="Arial"/>
          <w:sz w:val="24"/>
          <w:szCs w:val="24"/>
          <w:lang w:val="ro-RO"/>
        </w:rPr>
        <w:t>t Achiziții Publice”</w:t>
      </w:r>
      <w:r w:rsidR="00BD7971" w:rsidRPr="001A4EEB">
        <w:rPr>
          <w:rFonts w:ascii="Arial" w:hAnsi="Arial" w:cs="Arial"/>
          <w:sz w:val="24"/>
          <w:szCs w:val="24"/>
          <w:lang w:val="ro-RO"/>
        </w:rPr>
        <w:t>;</w:t>
      </w:r>
    </w:p>
    <w:p w:rsidR="0040598D" w:rsidRPr="001A4EEB" w:rsidRDefault="00D107B3" w:rsidP="00224AE0">
      <w:pPr>
        <w:numPr>
          <w:ilvl w:val="0"/>
          <w:numId w:val="11"/>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Cunoștințe de limba engleză – documente din care să rezulte aceste cunoștințe (diplomă, certificat, atestat etc);</w:t>
      </w:r>
    </w:p>
    <w:p w:rsidR="0032642E" w:rsidRPr="001A4EEB" w:rsidRDefault="00492DB4" w:rsidP="00224AE0">
      <w:pPr>
        <w:numPr>
          <w:ilvl w:val="0"/>
          <w:numId w:val="11"/>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Înțelegerea</w:t>
      </w:r>
      <w:r w:rsidR="004A4F3D" w:rsidRPr="001A4EEB">
        <w:rPr>
          <w:rFonts w:ascii="Arial" w:hAnsi="Arial" w:cs="Arial"/>
          <w:sz w:val="24"/>
          <w:szCs w:val="24"/>
          <w:lang w:val="ro-RO"/>
        </w:rPr>
        <w:t xml:space="preserve"> </w:t>
      </w:r>
      <w:r w:rsidRPr="001A4EEB">
        <w:rPr>
          <w:rFonts w:ascii="Arial" w:hAnsi="Arial" w:cs="Arial"/>
          <w:sz w:val="24"/>
          <w:szCs w:val="24"/>
          <w:lang w:val="ro-RO"/>
        </w:rPr>
        <w:t>proceselor de finanțare</w:t>
      </w:r>
      <w:r w:rsidR="004A4F3D" w:rsidRPr="001A4EEB">
        <w:rPr>
          <w:rFonts w:ascii="Arial" w:hAnsi="Arial" w:cs="Arial"/>
          <w:sz w:val="24"/>
          <w:szCs w:val="24"/>
          <w:lang w:val="ro-RO"/>
        </w:rPr>
        <w:t xml:space="preserve"> </w:t>
      </w:r>
      <w:r w:rsidRPr="001A4EEB">
        <w:rPr>
          <w:rFonts w:ascii="Arial" w:hAnsi="Arial" w:cs="Arial"/>
          <w:sz w:val="24"/>
          <w:szCs w:val="24"/>
          <w:lang w:val="ro-RO"/>
        </w:rPr>
        <w:t>externe/naționale</w:t>
      </w:r>
      <w:r w:rsidR="004A4F3D" w:rsidRPr="001A4EEB">
        <w:rPr>
          <w:rFonts w:ascii="Arial" w:hAnsi="Arial" w:cs="Arial"/>
          <w:sz w:val="24"/>
          <w:szCs w:val="24"/>
          <w:lang w:val="ro-RO"/>
        </w:rPr>
        <w:t xml:space="preserve"> </w:t>
      </w:r>
      <w:r w:rsidRPr="001A4EEB">
        <w:rPr>
          <w:rFonts w:ascii="Arial" w:hAnsi="Arial" w:cs="Arial"/>
          <w:sz w:val="24"/>
          <w:szCs w:val="24"/>
          <w:lang w:val="ro-RO"/>
        </w:rPr>
        <w:t>și a principiilor de gestionare a proiectelor.</w:t>
      </w:r>
    </w:p>
    <w:p w:rsidR="00E87894" w:rsidRPr="001A4EEB" w:rsidRDefault="00E87894" w:rsidP="00224AE0">
      <w:pPr>
        <w:spacing w:after="0" w:line="240" w:lineRule="auto"/>
        <w:contextualSpacing/>
        <w:rPr>
          <w:rFonts w:ascii="Arial" w:hAnsi="Arial" w:cs="Arial"/>
          <w:sz w:val="24"/>
          <w:szCs w:val="24"/>
          <w:lang w:val="ro-RO"/>
        </w:rPr>
      </w:pPr>
    </w:p>
    <w:p w:rsidR="0040598D" w:rsidRPr="001A4EEB" w:rsidRDefault="00492DB4" w:rsidP="00224AE0">
      <w:pPr>
        <w:spacing w:after="0" w:line="240" w:lineRule="auto"/>
        <w:contextualSpacing/>
        <w:rPr>
          <w:rFonts w:ascii="Arial" w:hAnsi="Arial" w:cs="Arial"/>
          <w:sz w:val="24"/>
          <w:szCs w:val="24"/>
          <w:u w:val="single"/>
          <w:lang w:val="ro-RO"/>
        </w:rPr>
      </w:pPr>
      <w:r w:rsidRPr="001A4EEB">
        <w:rPr>
          <w:rFonts w:ascii="Arial" w:hAnsi="Arial" w:cs="Arial"/>
          <w:sz w:val="24"/>
          <w:szCs w:val="24"/>
          <w:u w:val="single"/>
          <w:lang w:val="ro-RO"/>
        </w:rPr>
        <w:t>Experiență profesională generală</w:t>
      </w:r>
    </w:p>
    <w:p w:rsidR="0040598D" w:rsidRPr="001A4EEB" w:rsidRDefault="0040598D" w:rsidP="00224AE0">
      <w:pPr>
        <w:spacing w:after="0" w:line="240" w:lineRule="auto"/>
        <w:contextualSpacing/>
        <w:rPr>
          <w:rFonts w:ascii="Arial" w:hAnsi="Arial" w:cs="Arial"/>
          <w:sz w:val="24"/>
          <w:szCs w:val="24"/>
          <w:lang w:val="ro-RO"/>
        </w:rPr>
      </w:pPr>
      <w:r w:rsidRPr="001A4EEB">
        <w:rPr>
          <w:rFonts w:ascii="Arial" w:hAnsi="Arial" w:cs="Arial"/>
          <w:sz w:val="24"/>
          <w:szCs w:val="24"/>
          <w:lang w:val="ro-RO"/>
        </w:rPr>
        <w:t xml:space="preserve">- </w:t>
      </w:r>
      <w:r w:rsidR="00C56E7A" w:rsidRPr="001A4EEB">
        <w:rPr>
          <w:rFonts w:ascii="Arial" w:hAnsi="Arial" w:cs="Arial"/>
          <w:b/>
          <w:sz w:val="24"/>
          <w:szCs w:val="24"/>
          <w:lang w:val="ro-RO"/>
        </w:rPr>
        <w:t>cerințe minime</w:t>
      </w:r>
      <w:r w:rsidRPr="001A4EEB">
        <w:rPr>
          <w:rFonts w:ascii="Arial" w:hAnsi="Arial" w:cs="Arial"/>
          <w:sz w:val="24"/>
          <w:szCs w:val="24"/>
          <w:lang w:val="ro-RO"/>
        </w:rPr>
        <w:t xml:space="preserve">  - </w:t>
      </w:r>
      <w:r w:rsidR="00C56E7A" w:rsidRPr="001A4EEB">
        <w:rPr>
          <w:rFonts w:ascii="Arial" w:hAnsi="Arial" w:cs="Arial"/>
          <w:sz w:val="24"/>
          <w:szCs w:val="24"/>
          <w:lang w:val="ro-RO"/>
        </w:rPr>
        <w:t>3 ani experiență în muncă generală</w:t>
      </w:r>
    </w:p>
    <w:p w:rsidR="0040598D" w:rsidRPr="001A4EEB" w:rsidRDefault="0040598D" w:rsidP="00224AE0">
      <w:pPr>
        <w:spacing w:after="0" w:line="240" w:lineRule="auto"/>
        <w:contextualSpacing/>
        <w:rPr>
          <w:rFonts w:ascii="Arial" w:hAnsi="Arial" w:cs="Arial"/>
          <w:sz w:val="24"/>
          <w:szCs w:val="24"/>
          <w:lang w:val="ro-RO"/>
        </w:rPr>
      </w:pPr>
    </w:p>
    <w:p w:rsidR="0040598D" w:rsidRDefault="00C56E7A" w:rsidP="00224AE0">
      <w:pPr>
        <w:spacing w:after="0" w:line="240" w:lineRule="auto"/>
        <w:contextualSpacing/>
        <w:rPr>
          <w:rFonts w:ascii="Arial" w:hAnsi="Arial" w:cs="Arial"/>
          <w:sz w:val="24"/>
          <w:szCs w:val="24"/>
          <w:u w:val="single"/>
          <w:lang w:val="ro-RO"/>
        </w:rPr>
      </w:pPr>
      <w:r w:rsidRPr="001A4EEB">
        <w:rPr>
          <w:rFonts w:ascii="Arial" w:hAnsi="Arial" w:cs="Arial"/>
          <w:sz w:val="24"/>
          <w:szCs w:val="24"/>
          <w:u w:val="single"/>
          <w:lang w:val="ro-RO"/>
        </w:rPr>
        <w:t>Experiență profesională specifică</w:t>
      </w:r>
    </w:p>
    <w:p w:rsidR="001A4EEB" w:rsidRPr="001A4EEB" w:rsidRDefault="001A4EEB" w:rsidP="001A4EEB">
      <w:pPr>
        <w:rPr>
          <w:rFonts w:ascii="Arial" w:hAnsi="Arial" w:cs="Arial"/>
          <w:sz w:val="24"/>
          <w:szCs w:val="24"/>
        </w:rPr>
      </w:pPr>
      <w:r w:rsidRPr="001A4EEB">
        <w:rPr>
          <w:rFonts w:ascii="Arial" w:hAnsi="Arial" w:cs="Arial"/>
          <w:sz w:val="24"/>
          <w:szCs w:val="24"/>
        </w:rPr>
        <w:t>- cerințe minime  - cel puțin 1 an experiență în calitate de consultant / expert / responsabil în achiziții publice</w:t>
      </w:r>
    </w:p>
    <w:p w:rsidR="00F34354" w:rsidRPr="001A4EEB" w:rsidRDefault="0088710A" w:rsidP="001A4EEB">
      <w:pPr>
        <w:rPr>
          <w:rFonts w:ascii="Arial" w:hAnsi="Arial" w:cs="Arial"/>
          <w:sz w:val="24"/>
          <w:szCs w:val="24"/>
        </w:rPr>
      </w:pPr>
      <w:r w:rsidRPr="001A4EEB">
        <w:rPr>
          <w:rFonts w:ascii="Arial" w:hAnsi="Arial" w:cs="Arial"/>
          <w:sz w:val="24"/>
          <w:szCs w:val="24"/>
        </w:rPr>
        <w:t xml:space="preserve">- Experiență relevantă </w:t>
      </w:r>
      <w:r w:rsidR="004A4F3D" w:rsidRPr="001A4EEB">
        <w:rPr>
          <w:rFonts w:ascii="Arial" w:hAnsi="Arial" w:cs="Arial"/>
          <w:sz w:val="24"/>
          <w:szCs w:val="24"/>
        </w:rPr>
        <w:t>obtinuta</w:t>
      </w:r>
      <w:r w:rsidRPr="001A4EEB">
        <w:rPr>
          <w:rFonts w:ascii="Arial" w:hAnsi="Arial" w:cs="Arial"/>
          <w:sz w:val="24"/>
          <w:szCs w:val="24"/>
        </w:rPr>
        <w:t xml:space="preserve"> în conformitate cu normele PRAG</w:t>
      </w:r>
      <w:r w:rsidR="004A4F3D" w:rsidRPr="001A4EEB">
        <w:rPr>
          <w:rFonts w:ascii="Arial" w:hAnsi="Arial" w:cs="Arial"/>
          <w:sz w:val="24"/>
          <w:szCs w:val="24"/>
        </w:rPr>
        <w:t xml:space="preserve"> – minim 1 proiect</w:t>
      </w:r>
      <w:r w:rsidR="008325C8" w:rsidRPr="001A4EEB">
        <w:rPr>
          <w:rFonts w:ascii="Arial" w:hAnsi="Arial" w:cs="Arial"/>
          <w:sz w:val="24"/>
          <w:szCs w:val="24"/>
        </w:rPr>
        <w:t>/contract</w:t>
      </w:r>
      <w:r w:rsidR="004A4F3D" w:rsidRPr="001A4EEB">
        <w:rPr>
          <w:rFonts w:ascii="Arial" w:hAnsi="Arial" w:cs="Arial"/>
          <w:sz w:val="24"/>
          <w:szCs w:val="24"/>
        </w:rPr>
        <w:t xml:space="preserve"> </w:t>
      </w:r>
    </w:p>
    <w:p w:rsidR="00090874" w:rsidRPr="001A4EEB" w:rsidRDefault="00F34354" w:rsidP="001A4EEB">
      <w:pPr>
        <w:rPr>
          <w:rFonts w:ascii="Arial" w:hAnsi="Arial" w:cs="Arial"/>
          <w:sz w:val="24"/>
          <w:szCs w:val="24"/>
          <w:u w:val="single"/>
        </w:rPr>
      </w:pPr>
      <w:r w:rsidRPr="001A4EEB">
        <w:rPr>
          <w:rFonts w:ascii="Arial" w:hAnsi="Arial" w:cs="Arial"/>
          <w:sz w:val="24"/>
          <w:szCs w:val="24"/>
          <w:u w:val="single"/>
        </w:rPr>
        <w:t xml:space="preserve">Perioada de timp </w:t>
      </w:r>
      <w:r w:rsidR="00DA7B19" w:rsidRPr="001A4EEB">
        <w:rPr>
          <w:rFonts w:ascii="Arial" w:hAnsi="Arial" w:cs="Arial"/>
          <w:sz w:val="24"/>
          <w:szCs w:val="24"/>
          <w:u w:val="single"/>
        </w:rPr>
        <w:t>solicitată</w:t>
      </w:r>
      <w:r w:rsidRPr="001A4EEB">
        <w:rPr>
          <w:rFonts w:ascii="Arial" w:hAnsi="Arial" w:cs="Arial"/>
          <w:sz w:val="24"/>
          <w:szCs w:val="24"/>
          <w:u w:val="single"/>
        </w:rPr>
        <w:t>:</w:t>
      </w:r>
    </w:p>
    <w:p w:rsidR="001A16F7" w:rsidRPr="001A4EEB" w:rsidRDefault="00DA7B19" w:rsidP="00E87894">
      <w:pPr>
        <w:spacing w:after="0" w:line="240" w:lineRule="auto"/>
        <w:contextualSpacing/>
        <w:jc w:val="both"/>
        <w:rPr>
          <w:rFonts w:ascii="Arial" w:hAnsi="Arial" w:cs="Arial"/>
          <w:iCs/>
          <w:sz w:val="24"/>
          <w:szCs w:val="24"/>
          <w:lang w:val="ro-RO"/>
        </w:rPr>
      </w:pPr>
      <w:r w:rsidRPr="001A4EEB">
        <w:rPr>
          <w:rFonts w:ascii="Arial" w:hAnsi="Arial" w:cs="Arial"/>
          <w:iCs/>
          <w:sz w:val="24"/>
          <w:szCs w:val="24"/>
          <w:lang w:val="ro-RO"/>
        </w:rPr>
        <w:t>Toate procedurile trebuie lansate in maxim 1 luna de la semnarea contractului de servicii.</w:t>
      </w:r>
    </w:p>
    <w:p w:rsidR="00056F91" w:rsidRDefault="00056F91" w:rsidP="00165185">
      <w:pPr>
        <w:spacing w:after="0" w:line="240" w:lineRule="auto"/>
        <w:contextualSpacing/>
        <w:jc w:val="both"/>
        <w:rPr>
          <w:rFonts w:ascii="Arial" w:hAnsi="Arial" w:cs="Arial"/>
          <w:b/>
          <w:bCs/>
          <w:sz w:val="24"/>
          <w:szCs w:val="24"/>
          <w:lang w:val="ro-RO"/>
        </w:rPr>
      </w:pPr>
    </w:p>
    <w:p w:rsidR="00165185" w:rsidRPr="00165185" w:rsidRDefault="00165185" w:rsidP="00165185">
      <w:pPr>
        <w:spacing w:after="0" w:line="240" w:lineRule="auto"/>
        <w:contextualSpacing/>
        <w:jc w:val="both"/>
        <w:rPr>
          <w:rFonts w:ascii="Arial" w:hAnsi="Arial" w:cs="Arial"/>
          <w:b/>
          <w:bCs/>
          <w:sz w:val="24"/>
          <w:szCs w:val="24"/>
          <w:lang w:val="ro-RO"/>
        </w:rPr>
      </w:pPr>
    </w:p>
    <w:p w:rsidR="00056F91" w:rsidRPr="001A4EEB" w:rsidRDefault="00C56E7A" w:rsidP="00224AE0">
      <w:pPr>
        <w:numPr>
          <w:ilvl w:val="0"/>
          <w:numId w:val="2"/>
        </w:num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INFORMAȚII SUPLIMENTARE</w:t>
      </w:r>
    </w:p>
    <w:p w:rsidR="008A55FE" w:rsidRPr="001A4EEB" w:rsidRDefault="008A55FE" w:rsidP="00224AE0">
      <w:pPr>
        <w:spacing w:after="0" w:line="240" w:lineRule="auto"/>
        <w:contextualSpacing/>
        <w:jc w:val="both"/>
        <w:rPr>
          <w:rFonts w:ascii="Arial" w:hAnsi="Arial" w:cs="Arial"/>
          <w:sz w:val="24"/>
          <w:szCs w:val="24"/>
          <w:u w:val="single"/>
          <w:lang w:val="ro-RO"/>
        </w:rPr>
      </w:pPr>
    </w:p>
    <w:p w:rsidR="00222211" w:rsidRPr="001A4EEB" w:rsidRDefault="00DA7B19" w:rsidP="00165185">
      <w:pPr>
        <w:ind w:firstLine="708"/>
        <w:jc w:val="both"/>
        <w:rPr>
          <w:rFonts w:ascii="Arial" w:hAnsi="Arial" w:cs="Arial"/>
          <w:sz w:val="24"/>
          <w:szCs w:val="24"/>
        </w:rPr>
      </w:pPr>
      <w:r w:rsidRPr="001A4EEB">
        <w:rPr>
          <w:rFonts w:ascii="Arial" w:hAnsi="Arial" w:cs="Arial"/>
          <w:sz w:val="24"/>
          <w:szCs w:val="24"/>
        </w:rPr>
        <w:t>P</w:t>
      </w:r>
      <w:r w:rsidR="00222211" w:rsidRPr="001A4EEB">
        <w:rPr>
          <w:rFonts w:ascii="Arial" w:hAnsi="Arial" w:cs="Arial"/>
          <w:sz w:val="24"/>
          <w:szCs w:val="24"/>
        </w:rPr>
        <w:t xml:space="preserve">restarea de servicii va fi efectuată </w:t>
      </w:r>
      <w:r w:rsidRPr="001A4EEB">
        <w:rPr>
          <w:rFonts w:ascii="Arial" w:hAnsi="Arial" w:cs="Arial"/>
          <w:sz w:val="24"/>
          <w:szCs w:val="24"/>
        </w:rPr>
        <w:t xml:space="preserve">atât </w:t>
      </w:r>
      <w:r w:rsidR="00222211" w:rsidRPr="001A4EEB">
        <w:rPr>
          <w:rFonts w:ascii="Arial" w:hAnsi="Arial" w:cs="Arial"/>
          <w:sz w:val="24"/>
          <w:szCs w:val="24"/>
        </w:rPr>
        <w:t>la sediul beneficiarului</w:t>
      </w:r>
      <w:r w:rsidRPr="001A4EEB">
        <w:rPr>
          <w:rFonts w:ascii="Arial" w:hAnsi="Arial" w:cs="Arial"/>
          <w:sz w:val="24"/>
          <w:szCs w:val="24"/>
        </w:rPr>
        <w:t xml:space="preserve"> cât şi la sediul prestatorului</w:t>
      </w:r>
      <w:r w:rsidR="00222211" w:rsidRPr="001A4EEB">
        <w:rPr>
          <w:rFonts w:ascii="Arial" w:hAnsi="Arial" w:cs="Arial"/>
          <w:sz w:val="24"/>
          <w:szCs w:val="24"/>
        </w:rPr>
        <w:t>. Beneficiarul furnizează ofertantului doar spațiul necesar pentru desfășurarea activităților la birou, acces la internet, scaner și imprimantă (nu și consumabile).</w:t>
      </w:r>
    </w:p>
    <w:p w:rsidR="008B27BD" w:rsidRPr="001A4EEB" w:rsidRDefault="00222211" w:rsidP="005A5C5D">
      <w:pPr>
        <w:jc w:val="both"/>
        <w:rPr>
          <w:rFonts w:ascii="Arial" w:hAnsi="Arial" w:cs="Arial"/>
          <w:sz w:val="24"/>
          <w:szCs w:val="24"/>
        </w:rPr>
      </w:pPr>
      <w:r w:rsidRPr="001A4EEB">
        <w:rPr>
          <w:rFonts w:ascii="Arial" w:hAnsi="Arial" w:cs="Arial"/>
          <w:sz w:val="24"/>
          <w:szCs w:val="24"/>
        </w:rPr>
        <w:lastRenderedPageBreak/>
        <w:tab/>
      </w:r>
      <w:r w:rsidR="008E3D9C" w:rsidRPr="001A4EEB">
        <w:rPr>
          <w:rFonts w:ascii="Arial" w:hAnsi="Arial" w:cs="Arial"/>
          <w:sz w:val="24"/>
          <w:szCs w:val="24"/>
        </w:rPr>
        <w:t>O</w:t>
      </w:r>
      <w:r w:rsidR="004D59BD" w:rsidRPr="001A4EEB">
        <w:rPr>
          <w:rFonts w:ascii="Arial" w:hAnsi="Arial" w:cs="Arial"/>
          <w:sz w:val="24"/>
          <w:szCs w:val="24"/>
        </w:rPr>
        <w:t xml:space="preserve">fertantul </w:t>
      </w:r>
      <w:r w:rsidR="008E3D9C" w:rsidRPr="001A4EEB">
        <w:rPr>
          <w:rFonts w:ascii="Arial" w:hAnsi="Arial" w:cs="Arial"/>
          <w:sz w:val="24"/>
          <w:szCs w:val="24"/>
        </w:rPr>
        <w:t xml:space="preserve">va utiliza în procesul de achiziții specificațiile tehnice și caietele de sarcini puse la dispoziție de către autoritatea contractantă, specificații ce pot fi modificate doar în sensul îmbunătățirii caracteristicilor solicitate produselor sau serviciilor, numai de către autoritatea contractantă. </w:t>
      </w:r>
    </w:p>
    <w:p w:rsidR="001E5D27" w:rsidRPr="001A4EEB" w:rsidRDefault="00E01E0A" w:rsidP="005A5C5D">
      <w:pPr>
        <w:jc w:val="both"/>
        <w:rPr>
          <w:rFonts w:ascii="Arial" w:hAnsi="Arial" w:cs="Arial"/>
          <w:sz w:val="24"/>
          <w:szCs w:val="24"/>
        </w:rPr>
      </w:pPr>
      <w:r w:rsidRPr="001A4EEB">
        <w:rPr>
          <w:rFonts w:ascii="Arial" w:hAnsi="Arial" w:cs="Arial"/>
          <w:sz w:val="24"/>
          <w:szCs w:val="24"/>
        </w:rPr>
        <w:tab/>
      </w:r>
      <w:r w:rsidR="004D59BD" w:rsidRPr="001A4EEB">
        <w:rPr>
          <w:rFonts w:ascii="Arial" w:hAnsi="Arial" w:cs="Arial"/>
          <w:sz w:val="24"/>
          <w:szCs w:val="24"/>
        </w:rPr>
        <w:t xml:space="preserve">Toate plățile </w:t>
      </w:r>
      <w:r w:rsidR="00DA7B19" w:rsidRPr="001A4EEB">
        <w:rPr>
          <w:rFonts w:ascii="Arial" w:hAnsi="Arial" w:cs="Arial"/>
          <w:sz w:val="24"/>
          <w:szCs w:val="24"/>
        </w:rPr>
        <w:t xml:space="preserve">pentru serviciile de achizitii </w:t>
      </w:r>
      <w:r w:rsidR="004D59BD" w:rsidRPr="001A4EEB">
        <w:rPr>
          <w:rFonts w:ascii="Arial" w:hAnsi="Arial" w:cs="Arial"/>
          <w:sz w:val="24"/>
          <w:szCs w:val="24"/>
        </w:rPr>
        <w:t xml:space="preserve">vor fi realizate după examinarea atentă a </w:t>
      </w:r>
      <w:r w:rsidR="00222211" w:rsidRPr="001A4EEB">
        <w:rPr>
          <w:rFonts w:ascii="Arial" w:hAnsi="Arial" w:cs="Arial"/>
          <w:sz w:val="24"/>
          <w:szCs w:val="24"/>
        </w:rPr>
        <w:t>reprezentantului autorității contractante</w:t>
      </w:r>
      <w:r w:rsidR="004D59BD" w:rsidRPr="001A4EEB">
        <w:rPr>
          <w:rFonts w:ascii="Arial" w:hAnsi="Arial" w:cs="Arial"/>
          <w:sz w:val="24"/>
          <w:szCs w:val="24"/>
        </w:rPr>
        <w:t>. Orice modificare a rapoartelor intermediare solicitate de managerul de proiect trebuie făcută de consultant într-un interval de timp de 48 de ore de la primirea cererii și fără taxe suplimentare.</w:t>
      </w:r>
    </w:p>
    <w:p w:rsidR="00DA7B19" w:rsidRPr="001A4EEB" w:rsidRDefault="00DA7B19" w:rsidP="005A5C5D">
      <w:pPr>
        <w:ind w:firstLine="708"/>
        <w:rPr>
          <w:rFonts w:ascii="Arial" w:hAnsi="Arial" w:cs="Arial"/>
          <w:sz w:val="24"/>
          <w:szCs w:val="24"/>
        </w:rPr>
      </w:pPr>
      <w:r w:rsidRPr="001A4EEB">
        <w:rPr>
          <w:rFonts w:ascii="Arial" w:hAnsi="Arial" w:cs="Arial"/>
          <w:sz w:val="24"/>
          <w:szCs w:val="24"/>
        </w:rPr>
        <w:t xml:space="preserve">Se va face </w:t>
      </w:r>
      <w:r w:rsidR="008325C8" w:rsidRPr="001A4EEB">
        <w:rPr>
          <w:rFonts w:ascii="Arial" w:hAnsi="Arial" w:cs="Arial"/>
          <w:sz w:val="24"/>
          <w:szCs w:val="24"/>
        </w:rPr>
        <w:t>o</w:t>
      </w:r>
      <w:r w:rsidRPr="001A4EEB">
        <w:rPr>
          <w:rFonts w:ascii="Arial" w:hAnsi="Arial" w:cs="Arial"/>
          <w:sz w:val="24"/>
          <w:szCs w:val="24"/>
        </w:rPr>
        <w:t xml:space="preserve"> plata intermediara, diferenta urmand a fi achitata la plata finala, dupa finalizarea tuturor procedurilor de achizitie.</w:t>
      </w:r>
    </w:p>
    <w:p w:rsidR="004D59BD" w:rsidRPr="001A4EEB" w:rsidRDefault="004D59BD" w:rsidP="001A4EEB">
      <w:pPr>
        <w:jc w:val="both"/>
        <w:rPr>
          <w:rFonts w:ascii="Arial" w:hAnsi="Arial" w:cs="Arial"/>
          <w:sz w:val="24"/>
          <w:szCs w:val="24"/>
        </w:rPr>
      </w:pPr>
      <w:r w:rsidRPr="001A4EEB">
        <w:rPr>
          <w:lang w:val="ro-RO"/>
        </w:rPr>
        <w:tab/>
      </w:r>
      <w:r w:rsidRPr="001A4EEB">
        <w:rPr>
          <w:rFonts w:ascii="Arial" w:hAnsi="Arial" w:cs="Arial"/>
          <w:sz w:val="24"/>
          <w:szCs w:val="24"/>
        </w:rPr>
        <w:t>Toți ofertanții, câștigători</w:t>
      </w:r>
      <w:r w:rsidR="00941850" w:rsidRPr="001A4EEB">
        <w:rPr>
          <w:rFonts w:ascii="Arial" w:hAnsi="Arial" w:cs="Arial"/>
          <w:sz w:val="24"/>
          <w:szCs w:val="24"/>
        </w:rPr>
        <w:t xml:space="preserve"> și necâștigători</w:t>
      </w:r>
      <w:r w:rsidRPr="001A4EEB">
        <w:rPr>
          <w:rFonts w:ascii="Arial" w:hAnsi="Arial" w:cs="Arial"/>
          <w:sz w:val="24"/>
          <w:szCs w:val="24"/>
        </w:rPr>
        <w:t>, vor fi informați despre rezultatele procedurii de evaluare. În acest sens, autoritatea contractantă va trimite o notificare adjudecatarului și publică un anunț pe site-ul web cu numele ofertantului câștigător</w:t>
      </w:r>
      <w:r w:rsidR="00222211" w:rsidRPr="001A4EEB">
        <w:rPr>
          <w:rFonts w:ascii="Arial" w:hAnsi="Arial" w:cs="Arial"/>
          <w:sz w:val="24"/>
          <w:szCs w:val="24"/>
        </w:rPr>
        <w:t xml:space="preserve">. </w:t>
      </w:r>
    </w:p>
    <w:p w:rsidR="009232FB" w:rsidRPr="001A4EEB" w:rsidRDefault="009232FB" w:rsidP="00224AE0">
      <w:pPr>
        <w:spacing w:after="0" w:line="240" w:lineRule="auto"/>
        <w:ind w:firstLine="708"/>
        <w:contextualSpacing/>
        <w:jc w:val="both"/>
        <w:rPr>
          <w:rFonts w:ascii="Arial" w:hAnsi="Arial" w:cs="Arial"/>
          <w:sz w:val="24"/>
          <w:szCs w:val="24"/>
          <w:u w:val="single"/>
          <w:lang w:val="ro-RO"/>
        </w:rPr>
      </w:pPr>
    </w:p>
    <w:p w:rsidR="009232FB" w:rsidRPr="001A4EEB" w:rsidRDefault="009232FB" w:rsidP="00224AE0">
      <w:pPr>
        <w:spacing w:after="0" w:line="240" w:lineRule="auto"/>
        <w:contextualSpacing/>
        <w:jc w:val="both"/>
        <w:rPr>
          <w:rFonts w:ascii="Arial" w:hAnsi="Arial" w:cs="Arial"/>
          <w:sz w:val="24"/>
          <w:szCs w:val="24"/>
          <w:u w:val="single"/>
          <w:lang w:val="ro-RO"/>
        </w:rPr>
      </w:pPr>
    </w:p>
    <w:p w:rsidR="00056F91" w:rsidRPr="001A4EEB" w:rsidRDefault="00051B7D" w:rsidP="00224AE0">
      <w:pPr>
        <w:keepNext/>
        <w:spacing w:after="0" w:line="240" w:lineRule="auto"/>
        <w:contextualSpacing/>
        <w:jc w:val="both"/>
        <w:rPr>
          <w:rFonts w:ascii="Arial" w:hAnsi="Arial" w:cs="Arial"/>
          <w:sz w:val="24"/>
          <w:szCs w:val="24"/>
          <w:u w:val="single"/>
          <w:lang w:val="ro-RO" w:eastAsia="en-GB"/>
        </w:rPr>
      </w:pPr>
      <w:r w:rsidRPr="001A4EEB">
        <w:rPr>
          <w:rFonts w:ascii="Arial" w:hAnsi="Arial" w:cs="Arial"/>
          <w:sz w:val="24"/>
          <w:szCs w:val="24"/>
          <w:u w:val="single"/>
          <w:lang w:val="ro-RO" w:eastAsia="en-GB"/>
        </w:rPr>
        <w:t>CONFIDENȚIALITATE</w:t>
      </w:r>
      <w:r w:rsidR="00941850" w:rsidRPr="001A4EEB">
        <w:rPr>
          <w:rFonts w:ascii="Arial" w:hAnsi="Arial" w:cs="Arial"/>
          <w:sz w:val="24"/>
          <w:szCs w:val="24"/>
          <w:u w:val="single"/>
          <w:lang w:val="ro-RO" w:eastAsia="en-GB"/>
        </w:rPr>
        <w:t>A</w:t>
      </w:r>
    </w:p>
    <w:p w:rsidR="00056F91" w:rsidRPr="001A4EEB" w:rsidRDefault="00051B7D" w:rsidP="001A4EEB">
      <w:pPr>
        <w:jc w:val="both"/>
        <w:rPr>
          <w:rFonts w:ascii="Arial" w:hAnsi="Arial" w:cs="Arial"/>
          <w:sz w:val="24"/>
          <w:szCs w:val="24"/>
        </w:rPr>
      </w:pPr>
      <w:r w:rsidRPr="001A4EEB">
        <w:rPr>
          <w:lang w:val="ro-RO"/>
        </w:rPr>
        <w:br/>
      </w:r>
      <w:r w:rsidRPr="001A4EEB">
        <w:rPr>
          <w:rFonts w:ascii="Arial" w:hAnsi="Arial" w:cs="Arial"/>
          <w:sz w:val="24"/>
          <w:szCs w:val="24"/>
        </w:rPr>
        <w:t xml:space="preserve">Întreaga procedură de evaluare este confidențială, sub rezerva legislației Autorității Contractante privind accesul la documente. Deciziile Comitetului de evaluare sunt colective, iar deliberările sale sunt organizate în sesiune închisă. Membrii Comitetului </w:t>
      </w:r>
      <w:r w:rsidR="001D62CA" w:rsidRPr="001A4EEB">
        <w:rPr>
          <w:rFonts w:ascii="Arial" w:hAnsi="Arial" w:cs="Arial"/>
          <w:sz w:val="24"/>
          <w:szCs w:val="24"/>
        </w:rPr>
        <w:t>d</w:t>
      </w:r>
      <w:r w:rsidR="00A4415D" w:rsidRPr="001A4EEB">
        <w:rPr>
          <w:rFonts w:ascii="Arial" w:hAnsi="Arial" w:cs="Arial"/>
          <w:sz w:val="24"/>
          <w:szCs w:val="24"/>
        </w:rPr>
        <w:t xml:space="preserve">e </w:t>
      </w:r>
      <w:r w:rsidR="001D62CA" w:rsidRPr="001A4EEB">
        <w:rPr>
          <w:rFonts w:ascii="Arial" w:hAnsi="Arial" w:cs="Arial"/>
          <w:sz w:val="24"/>
          <w:szCs w:val="24"/>
        </w:rPr>
        <w:t>e</w:t>
      </w:r>
      <w:r w:rsidRPr="001A4EEB">
        <w:rPr>
          <w:rFonts w:ascii="Arial" w:hAnsi="Arial" w:cs="Arial"/>
          <w:sz w:val="24"/>
          <w:szCs w:val="24"/>
        </w:rPr>
        <w:t>valuare sunt obligați să păstreze secretul. Rapoartele de evaluare și înregistrările scrise sunt destinate numai utilizării oficiale și nu pot fi comunicate nici ofertanților, nici alteia decât autorității contractante, Comisiei Europene, Oficiului European de Luptă Antifraudă și Curții de Conturi Europene.</w:t>
      </w:r>
    </w:p>
    <w:p w:rsidR="00553D4C" w:rsidRPr="001A4EEB" w:rsidRDefault="00553D4C" w:rsidP="00224AE0">
      <w:pPr>
        <w:spacing w:after="0" w:line="240" w:lineRule="auto"/>
        <w:contextualSpacing/>
        <w:jc w:val="both"/>
        <w:rPr>
          <w:rFonts w:ascii="Arial" w:hAnsi="Arial" w:cs="Arial"/>
          <w:sz w:val="24"/>
          <w:szCs w:val="24"/>
          <w:lang w:val="ro-RO"/>
        </w:rPr>
      </w:pPr>
    </w:p>
    <w:p w:rsidR="004B4D74" w:rsidRPr="001A4EEB" w:rsidRDefault="004B4D74" w:rsidP="00224AE0">
      <w:pPr>
        <w:spacing w:after="0" w:line="240" w:lineRule="auto"/>
        <w:contextualSpacing/>
        <w:jc w:val="both"/>
        <w:rPr>
          <w:rFonts w:ascii="Arial" w:hAnsi="Arial" w:cs="Arial"/>
          <w:sz w:val="24"/>
          <w:szCs w:val="24"/>
          <w:lang w:val="ro-RO"/>
        </w:rPr>
      </w:pPr>
    </w:p>
    <w:p w:rsidR="00862911" w:rsidRPr="001A4EEB" w:rsidRDefault="00862911" w:rsidP="00224AE0">
      <w:pPr>
        <w:spacing w:after="0" w:line="240" w:lineRule="auto"/>
        <w:contextualSpacing/>
        <w:jc w:val="both"/>
        <w:rPr>
          <w:rFonts w:ascii="Arial" w:hAnsi="Arial" w:cs="Arial"/>
          <w:sz w:val="24"/>
          <w:szCs w:val="24"/>
          <w:lang w:val="ro-RO"/>
        </w:rPr>
      </w:pPr>
    </w:p>
    <w:p w:rsidR="00862911" w:rsidRPr="001A4EEB" w:rsidRDefault="00862911" w:rsidP="00224AE0">
      <w:pPr>
        <w:spacing w:after="0" w:line="240" w:lineRule="auto"/>
        <w:contextualSpacing/>
        <w:jc w:val="both"/>
        <w:rPr>
          <w:rFonts w:ascii="Arial" w:hAnsi="Arial" w:cs="Arial"/>
          <w:sz w:val="24"/>
          <w:szCs w:val="24"/>
          <w:lang w:val="ro-RO"/>
        </w:rPr>
      </w:pPr>
    </w:p>
    <w:p w:rsidR="00380BAB" w:rsidRPr="001A4EEB" w:rsidRDefault="00380BAB" w:rsidP="00224AE0">
      <w:pPr>
        <w:spacing w:after="0" w:line="240" w:lineRule="auto"/>
        <w:contextualSpacing/>
        <w:jc w:val="both"/>
        <w:rPr>
          <w:rFonts w:ascii="Arial" w:hAnsi="Arial" w:cs="Arial"/>
          <w:sz w:val="24"/>
          <w:szCs w:val="24"/>
          <w:lang w:val="ro-RO"/>
        </w:rPr>
      </w:pPr>
    </w:p>
    <w:p w:rsidR="00380BAB" w:rsidRPr="001A4EEB" w:rsidRDefault="00380BAB" w:rsidP="00224AE0">
      <w:pPr>
        <w:spacing w:after="0" w:line="240" w:lineRule="auto"/>
        <w:contextualSpacing/>
        <w:jc w:val="both"/>
        <w:rPr>
          <w:rFonts w:ascii="Arial" w:hAnsi="Arial" w:cs="Arial"/>
          <w:sz w:val="24"/>
          <w:szCs w:val="24"/>
          <w:lang w:val="ro-RO"/>
        </w:rPr>
      </w:pPr>
    </w:p>
    <w:p w:rsidR="00380BAB" w:rsidRPr="001A4EEB" w:rsidRDefault="00380BAB" w:rsidP="00224AE0">
      <w:pPr>
        <w:spacing w:after="0" w:line="240" w:lineRule="auto"/>
        <w:contextualSpacing/>
        <w:jc w:val="both"/>
        <w:rPr>
          <w:rFonts w:ascii="Arial" w:hAnsi="Arial" w:cs="Arial"/>
          <w:sz w:val="24"/>
          <w:szCs w:val="24"/>
          <w:lang w:val="ro-RO"/>
        </w:rPr>
      </w:pPr>
    </w:p>
    <w:p w:rsidR="00380BAB" w:rsidRPr="001A4EEB" w:rsidRDefault="00380BAB" w:rsidP="00224AE0">
      <w:pPr>
        <w:spacing w:after="0" w:line="240" w:lineRule="auto"/>
        <w:contextualSpacing/>
        <w:jc w:val="both"/>
        <w:rPr>
          <w:rFonts w:ascii="Arial" w:hAnsi="Arial" w:cs="Arial"/>
          <w:sz w:val="24"/>
          <w:szCs w:val="24"/>
          <w:lang w:val="ro-RO"/>
        </w:rPr>
      </w:pPr>
    </w:p>
    <w:p w:rsidR="00862911" w:rsidRPr="001A4EEB" w:rsidRDefault="00862911"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F334F0" w:rsidRPr="001A4EEB" w:rsidRDefault="00F334F0" w:rsidP="001A4EEB">
      <w:pPr>
        <w:tabs>
          <w:tab w:val="left" w:pos="0"/>
        </w:tabs>
        <w:spacing w:after="0" w:line="240" w:lineRule="auto"/>
        <w:contextualSpacing/>
        <w:jc w:val="both"/>
        <w:rPr>
          <w:rFonts w:ascii="Arial" w:hAnsi="Arial" w:cs="Arial"/>
          <w:sz w:val="24"/>
          <w:szCs w:val="24"/>
          <w:lang w:val="ro-RO"/>
        </w:rPr>
      </w:pPr>
    </w:p>
    <w:p w:rsidR="00DA7B19" w:rsidRPr="001A4EEB" w:rsidRDefault="00DA7B19" w:rsidP="00224AE0">
      <w:pPr>
        <w:spacing w:after="0" w:line="240" w:lineRule="auto"/>
        <w:contextualSpacing/>
        <w:jc w:val="both"/>
        <w:rPr>
          <w:rFonts w:ascii="Arial" w:hAnsi="Arial" w:cs="Arial"/>
          <w:sz w:val="24"/>
          <w:szCs w:val="24"/>
          <w:lang w:val="ro-RO"/>
        </w:rPr>
      </w:pPr>
    </w:p>
    <w:p w:rsidR="00862911" w:rsidRDefault="00862911" w:rsidP="00224AE0">
      <w:pPr>
        <w:spacing w:after="0" w:line="240" w:lineRule="auto"/>
        <w:contextualSpacing/>
        <w:jc w:val="both"/>
        <w:rPr>
          <w:rFonts w:ascii="Arial" w:hAnsi="Arial" w:cs="Arial"/>
          <w:sz w:val="24"/>
          <w:szCs w:val="24"/>
          <w:lang w:val="ro-RO"/>
        </w:rPr>
      </w:pPr>
    </w:p>
    <w:p w:rsidR="001A4EEB" w:rsidRPr="001A4EEB" w:rsidRDefault="001A4EEB" w:rsidP="00224AE0">
      <w:pPr>
        <w:spacing w:after="0" w:line="240" w:lineRule="auto"/>
        <w:contextualSpacing/>
        <w:jc w:val="both"/>
        <w:rPr>
          <w:rFonts w:ascii="Arial" w:hAnsi="Arial" w:cs="Arial"/>
          <w:sz w:val="24"/>
          <w:szCs w:val="24"/>
          <w:lang w:val="ro-RO"/>
        </w:rPr>
      </w:pPr>
    </w:p>
    <w:p w:rsidR="00BD001C" w:rsidRPr="001A4EEB" w:rsidRDefault="00BD001C" w:rsidP="00224AE0">
      <w:pPr>
        <w:spacing w:after="0" w:line="240" w:lineRule="auto"/>
        <w:contextualSpacing/>
        <w:jc w:val="both"/>
        <w:rPr>
          <w:rFonts w:ascii="Arial" w:hAnsi="Arial" w:cs="Arial"/>
          <w:sz w:val="24"/>
          <w:szCs w:val="24"/>
          <w:lang w:val="ro-RO"/>
        </w:rPr>
      </w:pPr>
    </w:p>
    <w:p w:rsidR="00BD001C" w:rsidRPr="001A4EEB" w:rsidRDefault="00BD001C" w:rsidP="00224AE0">
      <w:pPr>
        <w:spacing w:after="0" w:line="240" w:lineRule="auto"/>
        <w:contextualSpacing/>
        <w:jc w:val="both"/>
        <w:rPr>
          <w:rFonts w:ascii="Arial" w:hAnsi="Arial" w:cs="Arial"/>
          <w:sz w:val="24"/>
          <w:szCs w:val="24"/>
          <w:lang w:val="ro-RO"/>
        </w:rPr>
      </w:pPr>
    </w:p>
    <w:tbl>
      <w:tblPr>
        <w:tblStyle w:val="TableGrid"/>
        <w:tblW w:w="0" w:type="auto"/>
        <w:tblLook w:val="04A0" w:firstRow="1" w:lastRow="0" w:firstColumn="1" w:lastColumn="0" w:noHBand="0" w:noVBand="1"/>
      </w:tblPr>
      <w:tblGrid>
        <w:gridCol w:w="9166"/>
      </w:tblGrid>
      <w:tr w:rsidR="004B4D74" w:rsidRPr="001A4EEB" w:rsidTr="00203415">
        <w:trPr>
          <w:trHeight w:val="592"/>
        </w:trPr>
        <w:tc>
          <w:tcPr>
            <w:tcW w:w="9166" w:type="dxa"/>
          </w:tcPr>
          <w:p w:rsidR="004B4D74" w:rsidRPr="001A4EEB" w:rsidRDefault="00051B7D" w:rsidP="00224AE0">
            <w:pPr>
              <w:spacing w:after="0" w:line="240" w:lineRule="auto"/>
              <w:contextualSpacing/>
              <w:jc w:val="center"/>
              <w:rPr>
                <w:rFonts w:ascii="Arial" w:hAnsi="Arial" w:cs="Arial"/>
                <w:sz w:val="24"/>
                <w:szCs w:val="24"/>
                <w:lang w:val="ro-RO"/>
              </w:rPr>
            </w:pPr>
            <w:r w:rsidRPr="001A4EEB">
              <w:rPr>
                <w:rFonts w:ascii="Arial" w:hAnsi="Arial" w:cs="Arial"/>
                <w:sz w:val="24"/>
                <w:szCs w:val="24"/>
                <w:lang w:val="ro-RO"/>
              </w:rPr>
              <w:t>A NU SE COMPLETA ÎNAINTE DE SEMNAREA CONTRACTULUI</w:t>
            </w:r>
          </w:p>
          <w:p w:rsidR="004B4D74" w:rsidRPr="001A4EEB" w:rsidRDefault="00051B7D" w:rsidP="00224AE0">
            <w:pPr>
              <w:spacing w:after="0" w:line="240" w:lineRule="auto"/>
              <w:contextualSpacing/>
              <w:jc w:val="center"/>
              <w:rPr>
                <w:rFonts w:ascii="Arial" w:hAnsi="Arial" w:cs="Arial"/>
                <w:sz w:val="24"/>
                <w:szCs w:val="24"/>
                <w:lang w:val="ro-RO"/>
              </w:rPr>
            </w:pPr>
            <w:r w:rsidRPr="001A4EEB">
              <w:rPr>
                <w:rFonts w:ascii="Arial" w:hAnsi="Arial" w:cs="Arial"/>
                <w:sz w:val="24"/>
                <w:szCs w:val="24"/>
                <w:lang w:val="ro-RO"/>
              </w:rPr>
              <w:t>NU SE VA TRIMITE ODATĂ CU OFERTA!!!</w:t>
            </w:r>
          </w:p>
        </w:tc>
      </w:tr>
    </w:tbl>
    <w:p w:rsidR="00056F91" w:rsidRPr="001A4EEB" w:rsidRDefault="00056F91" w:rsidP="00224AE0">
      <w:pPr>
        <w:spacing w:after="0" w:line="240" w:lineRule="auto"/>
        <w:contextualSpacing/>
        <w:jc w:val="both"/>
        <w:rPr>
          <w:rFonts w:ascii="Arial" w:hAnsi="Arial" w:cs="Arial"/>
          <w:b/>
          <w:bCs/>
          <w:sz w:val="24"/>
          <w:szCs w:val="24"/>
          <w:u w:val="single"/>
          <w:lang w:val="ro-RO"/>
        </w:rPr>
      </w:pPr>
    </w:p>
    <w:p w:rsidR="00051B7D" w:rsidRPr="001A4EEB" w:rsidRDefault="00051B7D" w:rsidP="00224AE0">
      <w:pPr>
        <w:pStyle w:val="HTMLPreformatted"/>
        <w:shd w:val="clear" w:color="auto" w:fill="F8F9FA"/>
        <w:contextualSpacing/>
        <w:rPr>
          <w:rFonts w:ascii="Arial" w:hAnsi="Arial" w:cs="Arial"/>
          <w:b/>
          <w:sz w:val="24"/>
          <w:szCs w:val="24"/>
          <w:lang w:val="ro-RO"/>
        </w:rPr>
      </w:pPr>
      <w:r w:rsidRPr="001A4EEB">
        <w:rPr>
          <w:rFonts w:ascii="Arial" w:hAnsi="Arial" w:cs="Arial"/>
          <w:b/>
          <w:sz w:val="24"/>
          <w:szCs w:val="24"/>
          <w:lang w:val="ro-RO"/>
        </w:rPr>
        <w:t xml:space="preserve">FORMATUL CONTRACTULUI ÎNTRE </w:t>
      </w:r>
      <w:r w:rsidR="00941850" w:rsidRPr="001A4EEB">
        <w:rPr>
          <w:rFonts w:ascii="Arial" w:hAnsi="Arial" w:cs="Arial"/>
          <w:b/>
          <w:sz w:val="24"/>
          <w:szCs w:val="24"/>
          <w:lang w:val="ro-RO"/>
        </w:rPr>
        <w:t>FURNIZOR</w:t>
      </w:r>
      <w:r w:rsidRPr="001A4EEB">
        <w:rPr>
          <w:rFonts w:ascii="Arial" w:hAnsi="Arial" w:cs="Arial"/>
          <w:b/>
          <w:sz w:val="24"/>
          <w:szCs w:val="24"/>
          <w:lang w:val="ro-RO"/>
        </w:rPr>
        <w:t xml:space="preserve"> ȘI AUTORITATEA CONTRACTANTĂ</w:t>
      </w:r>
    </w:p>
    <w:p w:rsidR="00056F91" w:rsidRPr="001A4EEB" w:rsidRDefault="00056F91" w:rsidP="00224AE0">
      <w:pPr>
        <w:spacing w:after="0" w:line="240" w:lineRule="auto"/>
        <w:contextualSpacing/>
        <w:jc w:val="both"/>
        <w:rPr>
          <w:rFonts w:ascii="Arial" w:hAnsi="Arial" w:cs="Arial"/>
          <w:b/>
          <w:bCs/>
          <w:sz w:val="24"/>
          <w:szCs w:val="24"/>
          <w:u w:val="single"/>
          <w:lang w:val="ro-RO"/>
        </w:rPr>
      </w:pPr>
    </w:p>
    <w:p w:rsidR="00056F91" w:rsidRPr="001A4EEB" w:rsidRDefault="00056F91" w:rsidP="00224AE0">
      <w:pPr>
        <w:spacing w:after="0" w:line="240" w:lineRule="auto"/>
        <w:contextualSpacing/>
        <w:jc w:val="both"/>
        <w:rPr>
          <w:rFonts w:ascii="Arial" w:hAnsi="Arial" w:cs="Arial"/>
          <w:b/>
          <w:bCs/>
          <w:sz w:val="24"/>
          <w:szCs w:val="24"/>
          <w:lang w:val="ro-RO"/>
        </w:rPr>
      </w:pPr>
    </w:p>
    <w:p w:rsidR="00882989" w:rsidRPr="001A4EEB" w:rsidRDefault="00941850" w:rsidP="00224AE0">
      <w:pPr>
        <w:spacing w:after="0" w:line="240" w:lineRule="auto"/>
        <w:contextualSpacing/>
        <w:jc w:val="both"/>
        <w:rPr>
          <w:rFonts w:ascii="Arial" w:hAnsi="Arial" w:cs="Arial"/>
          <w:i/>
          <w:iCs/>
          <w:sz w:val="24"/>
          <w:szCs w:val="24"/>
          <w:lang w:val="ro-RO"/>
        </w:rPr>
      </w:pPr>
      <w:r w:rsidRPr="001A4EEB">
        <w:rPr>
          <w:rFonts w:ascii="Arial" w:hAnsi="Arial" w:cs="Arial"/>
          <w:b/>
          <w:bCs/>
          <w:sz w:val="24"/>
          <w:szCs w:val="24"/>
          <w:lang w:val="ro-RO"/>
        </w:rPr>
        <w:t>DENUMIREA</w:t>
      </w:r>
      <w:r w:rsidR="00051B7D" w:rsidRPr="001A4EEB">
        <w:rPr>
          <w:rFonts w:ascii="Arial" w:hAnsi="Arial" w:cs="Arial"/>
          <w:b/>
          <w:bCs/>
          <w:sz w:val="24"/>
          <w:szCs w:val="24"/>
          <w:lang w:val="ro-RO"/>
        </w:rPr>
        <w:t xml:space="preserve"> CONTRACTULUI</w:t>
      </w:r>
      <w:r w:rsidR="00056F91" w:rsidRPr="001A4EEB">
        <w:rPr>
          <w:rFonts w:ascii="Arial" w:hAnsi="Arial" w:cs="Arial"/>
          <w:b/>
          <w:bCs/>
          <w:sz w:val="24"/>
          <w:szCs w:val="24"/>
          <w:lang w:val="ro-RO"/>
        </w:rPr>
        <w:t xml:space="preserve">: </w:t>
      </w:r>
      <w:r w:rsidR="00DA7B19" w:rsidRPr="001A4EEB">
        <w:rPr>
          <w:rFonts w:ascii="Arial" w:hAnsi="Arial" w:cs="Arial"/>
          <w:sz w:val="24"/>
          <w:szCs w:val="24"/>
          <w:lang w:val="ro-RO"/>
        </w:rPr>
        <w:t xml:space="preserve"> SERVICII </w:t>
      </w:r>
      <w:r w:rsidR="00051B7D" w:rsidRPr="001A4EEB">
        <w:rPr>
          <w:rFonts w:ascii="Arial" w:hAnsi="Arial" w:cs="Arial"/>
          <w:sz w:val="24"/>
          <w:szCs w:val="24"/>
          <w:lang w:val="ro-RO"/>
        </w:rPr>
        <w:t xml:space="preserve">PENTRU </w:t>
      </w:r>
      <w:r w:rsidR="005E4436" w:rsidRPr="001A4EEB">
        <w:rPr>
          <w:rFonts w:ascii="Arial" w:hAnsi="Arial" w:cs="Arial"/>
          <w:sz w:val="24"/>
          <w:szCs w:val="24"/>
          <w:lang w:val="ro-RO"/>
        </w:rPr>
        <w:t>ACHIZIȚII PUBLICE</w:t>
      </w:r>
    </w:p>
    <w:p w:rsidR="00882989" w:rsidRPr="001A4EEB" w:rsidRDefault="005E4436" w:rsidP="00224AE0">
      <w:pPr>
        <w:spacing w:after="0" w:line="240" w:lineRule="auto"/>
        <w:contextualSpacing/>
        <w:jc w:val="both"/>
        <w:rPr>
          <w:rFonts w:ascii="Arial" w:hAnsi="Arial" w:cs="Arial"/>
          <w:i/>
          <w:iCs/>
          <w:sz w:val="24"/>
          <w:szCs w:val="24"/>
          <w:lang w:val="ro-RO"/>
        </w:rPr>
      </w:pPr>
      <w:r w:rsidRPr="001A4EEB">
        <w:rPr>
          <w:rFonts w:ascii="Arial" w:hAnsi="Arial" w:cs="Arial"/>
          <w:b/>
          <w:bCs/>
          <w:sz w:val="24"/>
          <w:szCs w:val="24"/>
          <w:lang w:val="ro-RO"/>
        </w:rPr>
        <w:t>NUMĂ</w:t>
      </w:r>
      <w:r w:rsidR="00941850" w:rsidRPr="001A4EEB">
        <w:rPr>
          <w:rFonts w:ascii="Arial" w:hAnsi="Arial" w:cs="Arial"/>
          <w:b/>
          <w:bCs/>
          <w:sz w:val="24"/>
          <w:szCs w:val="24"/>
          <w:lang w:val="ro-RO"/>
        </w:rPr>
        <w:t>R DE REFERINȚĂ</w:t>
      </w:r>
      <w:r w:rsidR="00056F91" w:rsidRPr="001A4EEB">
        <w:rPr>
          <w:rFonts w:ascii="Arial" w:hAnsi="Arial" w:cs="Arial"/>
          <w:b/>
          <w:bCs/>
          <w:sz w:val="24"/>
          <w:szCs w:val="24"/>
          <w:lang w:val="ro-RO"/>
        </w:rPr>
        <w:t xml:space="preserve">: </w:t>
      </w:r>
      <w:r w:rsidR="00DA7B19" w:rsidRPr="001A4EEB">
        <w:rPr>
          <w:rFonts w:ascii="Arial" w:hAnsi="Arial" w:cs="Arial"/>
          <w:i/>
          <w:iCs/>
          <w:sz w:val="24"/>
          <w:szCs w:val="24"/>
          <w:lang w:val="ro-RO"/>
        </w:rPr>
        <w:t>RORS 414/1</w:t>
      </w:r>
      <w:r w:rsidR="00661866">
        <w:rPr>
          <w:rFonts w:ascii="Arial" w:hAnsi="Arial" w:cs="Arial"/>
          <w:i/>
          <w:iCs/>
          <w:sz w:val="24"/>
          <w:szCs w:val="24"/>
          <w:lang w:val="ro-RO"/>
        </w:rPr>
        <w:t>/2023</w:t>
      </w:r>
      <w:bookmarkStart w:id="0" w:name="_GoBack"/>
      <w:bookmarkEnd w:id="0"/>
    </w:p>
    <w:p w:rsidR="00056F91" w:rsidRPr="001A4EEB" w:rsidRDefault="00056F91" w:rsidP="00224AE0">
      <w:pPr>
        <w:spacing w:after="0" w:line="240" w:lineRule="auto"/>
        <w:contextualSpacing/>
        <w:jc w:val="both"/>
        <w:rPr>
          <w:rFonts w:ascii="Arial" w:hAnsi="Arial" w:cs="Arial"/>
          <w:sz w:val="24"/>
          <w:szCs w:val="24"/>
          <w:lang w:val="ro-RO"/>
        </w:rPr>
      </w:pPr>
    </w:p>
    <w:p w:rsidR="00056F91" w:rsidRPr="001A4EEB" w:rsidRDefault="00056F91" w:rsidP="00224AE0">
      <w:pPr>
        <w:spacing w:after="0" w:line="240" w:lineRule="auto"/>
        <w:contextualSpacing/>
        <w:jc w:val="both"/>
        <w:rPr>
          <w:rFonts w:ascii="Arial" w:hAnsi="Arial" w:cs="Arial"/>
          <w:b/>
          <w:bCs/>
          <w:sz w:val="24"/>
          <w:szCs w:val="24"/>
          <w:lang w:val="ro-RO"/>
        </w:rPr>
      </w:pPr>
    </w:p>
    <w:p w:rsidR="00056F91" w:rsidRPr="001A4EEB" w:rsidRDefault="00051B7D"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Încheiat</w:t>
      </w:r>
      <w:r w:rsidR="00DA7B19" w:rsidRPr="001A4EEB">
        <w:rPr>
          <w:rFonts w:ascii="Arial" w:hAnsi="Arial" w:cs="Arial"/>
          <w:b/>
          <w:bCs/>
          <w:sz w:val="24"/>
          <w:szCs w:val="24"/>
          <w:lang w:val="ro-RO"/>
        </w:rPr>
        <w:t xml:space="preserve"> </w:t>
      </w:r>
      <w:r w:rsidRPr="001A4EEB">
        <w:rPr>
          <w:rFonts w:ascii="Arial" w:hAnsi="Arial" w:cs="Arial"/>
          <w:b/>
          <w:bCs/>
          <w:sz w:val="24"/>
          <w:szCs w:val="24"/>
          <w:lang w:val="ro-RO"/>
        </w:rPr>
        <w:t>între</w:t>
      </w:r>
      <w:r w:rsidR="00056F91" w:rsidRPr="001A4EEB">
        <w:rPr>
          <w:rFonts w:ascii="Arial" w:hAnsi="Arial" w:cs="Arial"/>
          <w:b/>
          <w:bCs/>
          <w:sz w:val="24"/>
          <w:szCs w:val="24"/>
          <w:lang w:val="ro-RO"/>
        </w:rPr>
        <w:t>:</w:t>
      </w:r>
    </w:p>
    <w:p w:rsidR="00056F91" w:rsidRPr="001A4EEB" w:rsidRDefault="00056F91" w:rsidP="00224AE0">
      <w:pPr>
        <w:spacing w:after="0" w:line="240" w:lineRule="auto"/>
        <w:contextualSpacing/>
        <w:jc w:val="both"/>
        <w:rPr>
          <w:rFonts w:ascii="Arial" w:hAnsi="Arial" w:cs="Arial"/>
          <w:b/>
          <w:bCs/>
          <w:sz w:val="24"/>
          <w:szCs w:val="24"/>
          <w:lang w:val="ro-RO"/>
        </w:rPr>
      </w:pPr>
    </w:p>
    <w:p w:rsidR="00882989" w:rsidRPr="001A4EEB" w:rsidRDefault="00DA7B19" w:rsidP="00224AE0">
      <w:pPr>
        <w:spacing w:after="0" w:line="240" w:lineRule="auto"/>
        <w:contextualSpacing/>
        <w:jc w:val="both"/>
        <w:rPr>
          <w:rFonts w:ascii="Arial" w:hAnsi="Arial" w:cs="Arial"/>
          <w:i/>
          <w:iCs/>
          <w:sz w:val="24"/>
          <w:szCs w:val="24"/>
          <w:lang w:val="ro-RO"/>
        </w:rPr>
      </w:pPr>
      <w:r w:rsidRPr="001A4EEB">
        <w:rPr>
          <w:rFonts w:ascii="Arial" w:hAnsi="Arial" w:cs="Arial"/>
          <w:sz w:val="24"/>
          <w:szCs w:val="24"/>
          <w:lang w:val="ro-RO"/>
        </w:rPr>
        <w:t>ASOCIATIA EUROLAND BANAT,</w:t>
      </w:r>
      <w:r w:rsidR="00051B7D" w:rsidRPr="001A4EEB">
        <w:rPr>
          <w:rFonts w:ascii="Arial" w:hAnsi="Arial" w:cs="Arial"/>
          <w:sz w:val="24"/>
          <w:szCs w:val="24"/>
          <w:lang w:val="ro-RO"/>
        </w:rPr>
        <w:t xml:space="preserve"> REȘIȚA,</w:t>
      </w:r>
      <w:r w:rsidRPr="001A4EEB">
        <w:rPr>
          <w:rFonts w:ascii="Arial" w:hAnsi="Arial" w:cs="Arial"/>
          <w:sz w:val="24"/>
          <w:szCs w:val="24"/>
          <w:lang w:val="ro-RO"/>
        </w:rPr>
        <w:t xml:space="preserve">al. Galati nr 4, sc. 3, ap. 6, </w:t>
      </w:r>
      <w:r w:rsidR="00941850" w:rsidRPr="001A4EEB">
        <w:rPr>
          <w:rFonts w:ascii="Arial" w:hAnsi="Arial" w:cs="Arial"/>
          <w:sz w:val="24"/>
          <w:szCs w:val="24"/>
          <w:lang w:val="ro-RO"/>
        </w:rPr>
        <w:t>Județ CARAȘ-SEVERIN,</w:t>
      </w:r>
      <w:r w:rsidR="00051B7D" w:rsidRPr="001A4EEB">
        <w:rPr>
          <w:rFonts w:ascii="Arial" w:hAnsi="Arial" w:cs="Arial"/>
          <w:sz w:val="24"/>
          <w:szCs w:val="24"/>
          <w:lang w:val="ro-RO"/>
        </w:rPr>
        <w:t xml:space="preserve"> ROMÂNIA</w:t>
      </w:r>
    </w:p>
    <w:p w:rsidR="00056F91" w:rsidRPr="001A4EEB" w:rsidRDefault="00056F91"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w:t>
      </w:r>
      <w:r w:rsidR="005E4436" w:rsidRPr="001A4EEB">
        <w:rPr>
          <w:rFonts w:ascii="Arial" w:hAnsi="Arial" w:cs="Arial"/>
          <w:sz w:val="24"/>
          <w:szCs w:val="24"/>
          <w:lang w:val="ro-RO"/>
        </w:rPr>
        <w:t>AutoritateContractantă</w:t>
      </w:r>
      <w:r w:rsidRPr="001A4EEB">
        <w:rPr>
          <w:rFonts w:ascii="Arial" w:hAnsi="Arial" w:cs="Arial"/>
          <w:sz w:val="24"/>
          <w:szCs w:val="24"/>
          <w:lang w:val="ro-RO"/>
        </w:rPr>
        <w:t>)</w:t>
      </w:r>
    </w:p>
    <w:p w:rsidR="00056F91" w:rsidRPr="001A4EEB" w:rsidRDefault="00056F91" w:rsidP="00224AE0">
      <w:pPr>
        <w:spacing w:after="0" w:line="240" w:lineRule="auto"/>
        <w:contextualSpacing/>
        <w:jc w:val="both"/>
        <w:rPr>
          <w:rFonts w:ascii="Arial" w:hAnsi="Arial" w:cs="Arial"/>
          <w:sz w:val="24"/>
          <w:szCs w:val="24"/>
          <w:lang w:val="ro-RO"/>
        </w:rPr>
      </w:pPr>
    </w:p>
    <w:p w:rsidR="00056F91" w:rsidRPr="001A4EEB" w:rsidRDefault="00051B7D"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ȘI</w:t>
      </w:r>
    </w:p>
    <w:p w:rsidR="00056F91" w:rsidRPr="001A4EEB" w:rsidRDefault="00056F91" w:rsidP="00224AE0">
      <w:pPr>
        <w:spacing w:after="0" w:line="240" w:lineRule="auto"/>
        <w:contextualSpacing/>
        <w:jc w:val="both"/>
        <w:rPr>
          <w:rFonts w:ascii="Arial" w:hAnsi="Arial" w:cs="Arial"/>
          <w:sz w:val="24"/>
          <w:szCs w:val="24"/>
          <w:lang w:val="ro-RO"/>
        </w:rPr>
      </w:pPr>
    </w:p>
    <w:p w:rsidR="00941850" w:rsidRPr="00A9733A" w:rsidRDefault="00941850" w:rsidP="00224AE0">
      <w:pPr>
        <w:spacing w:after="0" w:line="240" w:lineRule="auto"/>
        <w:contextualSpacing/>
        <w:jc w:val="both"/>
        <w:rPr>
          <w:rFonts w:ascii="Arial" w:hAnsi="Arial" w:cs="Arial"/>
          <w:i/>
          <w:iCs/>
          <w:sz w:val="24"/>
          <w:szCs w:val="24"/>
          <w:highlight w:val="yellow"/>
          <w:lang w:val="ro-RO"/>
        </w:rPr>
      </w:pPr>
      <w:r w:rsidRPr="00A9733A">
        <w:rPr>
          <w:rFonts w:ascii="Arial" w:hAnsi="Arial" w:cs="Arial"/>
          <w:sz w:val="24"/>
          <w:szCs w:val="24"/>
          <w:highlight w:val="yellow"/>
          <w:lang w:val="ro-RO"/>
        </w:rPr>
        <w:t>&lt;</w:t>
      </w:r>
      <w:r w:rsidRPr="00A9733A">
        <w:rPr>
          <w:rFonts w:ascii="Arial" w:hAnsi="Arial" w:cs="Arial"/>
          <w:i/>
          <w:iCs/>
          <w:sz w:val="24"/>
          <w:szCs w:val="24"/>
          <w:highlight w:val="yellow"/>
          <w:lang w:val="ro-RO"/>
        </w:rPr>
        <w:t>Denumire&gt;</w:t>
      </w:r>
    </w:p>
    <w:p w:rsidR="00941850" w:rsidRPr="00A9733A" w:rsidRDefault="00941850" w:rsidP="00224AE0">
      <w:pPr>
        <w:spacing w:after="0" w:line="240" w:lineRule="auto"/>
        <w:contextualSpacing/>
        <w:jc w:val="both"/>
        <w:rPr>
          <w:rFonts w:ascii="Arial" w:hAnsi="Arial" w:cs="Arial"/>
          <w:i/>
          <w:iCs/>
          <w:sz w:val="24"/>
          <w:szCs w:val="24"/>
          <w:highlight w:val="yellow"/>
          <w:lang w:val="ro-RO"/>
        </w:rPr>
      </w:pPr>
      <w:r w:rsidRPr="00A9733A">
        <w:rPr>
          <w:rFonts w:ascii="Arial" w:hAnsi="Arial" w:cs="Arial"/>
          <w:i/>
          <w:iCs/>
          <w:sz w:val="24"/>
          <w:szCs w:val="24"/>
          <w:highlight w:val="yellow"/>
          <w:lang w:val="ro-RO"/>
        </w:rPr>
        <w:t>&lt;Adresa furnizorului&gt;</w:t>
      </w:r>
    </w:p>
    <w:p w:rsidR="00941850" w:rsidRPr="001A4EEB" w:rsidRDefault="00941850" w:rsidP="00224AE0">
      <w:pPr>
        <w:spacing w:after="0" w:line="240" w:lineRule="auto"/>
        <w:contextualSpacing/>
        <w:jc w:val="both"/>
        <w:rPr>
          <w:rFonts w:ascii="Arial" w:hAnsi="Arial" w:cs="Arial"/>
          <w:b/>
          <w:bCs/>
          <w:sz w:val="24"/>
          <w:szCs w:val="24"/>
          <w:lang w:val="ro-RO"/>
        </w:rPr>
      </w:pPr>
      <w:r w:rsidRPr="00A9733A">
        <w:rPr>
          <w:rFonts w:ascii="Arial" w:hAnsi="Arial" w:cs="Arial"/>
          <w:i/>
          <w:iCs/>
          <w:sz w:val="24"/>
          <w:szCs w:val="24"/>
          <w:highlight w:val="yellow"/>
          <w:lang w:val="ro-RO"/>
        </w:rPr>
        <w:t>&lt;Număr de înregistrare oficial / Număr de înregistrare în scopuri de TVA</w:t>
      </w:r>
      <w:r w:rsidRPr="00A9733A">
        <w:rPr>
          <w:rStyle w:val="FootnoteReference"/>
          <w:rFonts w:ascii="Arial" w:hAnsi="Arial" w:cs="Arial"/>
          <w:i/>
          <w:iCs/>
          <w:sz w:val="24"/>
          <w:szCs w:val="24"/>
          <w:highlight w:val="yellow"/>
          <w:lang w:val="ro-RO"/>
        </w:rPr>
        <w:footnoteReference w:id="1"/>
      </w:r>
      <w:r w:rsidRPr="00A9733A">
        <w:rPr>
          <w:rFonts w:ascii="Arial" w:hAnsi="Arial" w:cs="Arial"/>
          <w:i/>
          <w:iCs/>
          <w:sz w:val="24"/>
          <w:szCs w:val="24"/>
          <w:highlight w:val="yellow"/>
          <w:lang w:val="ro-RO"/>
        </w:rPr>
        <w:t>&gt;</w:t>
      </w:r>
    </w:p>
    <w:p w:rsidR="00941850" w:rsidRPr="001A4EEB" w:rsidRDefault="0094185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(Furnizor)</w:t>
      </w:r>
    </w:p>
    <w:p w:rsidR="00056F91" w:rsidRPr="001A4EEB" w:rsidRDefault="00056F91" w:rsidP="00224AE0">
      <w:pPr>
        <w:spacing w:after="0" w:line="240" w:lineRule="auto"/>
        <w:contextualSpacing/>
        <w:jc w:val="both"/>
        <w:rPr>
          <w:rFonts w:ascii="Arial" w:hAnsi="Arial" w:cs="Arial"/>
          <w:sz w:val="24"/>
          <w:szCs w:val="24"/>
          <w:lang w:val="ro-RO"/>
        </w:rPr>
      </w:pPr>
    </w:p>
    <w:p w:rsidR="00056F91" w:rsidRPr="001A4EEB" w:rsidRDefault="00056F91" w:rsidP="00224AE0">
      <w:pPr>
        <w:spacing w:after="0" w:line="240" w:lineRule="auto"/>
        <w:contextualSpacing/>
        <w:jc w:val="both"/>
        <w:rPr>
          <w:rFonts w:ascii="Arial" w:hAnsi="Arial" w:cs="Arial"/>
          <w:sz w:val="24"/>
          <w:szCs w:val="24"/>
          <w:lang w:val="ro-RO"/>
        </w:rPr>
      </w:pPr>
    </w:p>
    <w:p w:rsidR="00941850" w:rsidRPr="001A4EEB" w:rsidRDefault="0094185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Articolul 1: Obiectul contractului</w:t>
      </w:r>
    </w:p>
    <w:p w:rsidR="00056F91" w:rsidRPr="001A4EEB" w:rsidRDefault="00056F91"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Obiectul contractului constă în </w:t>
      </w:r>
      <w:r w:rsidR="004A5602" w:rsidRPr="001A4EEB">
        <w:rPr>
          <w:rFonts w:ascii="Arial" w:hAnsi="Arial" w:cs="Arial"/>
          <w:i/>
          <w:iCs/>
          <w:sz w:val="24"/>
          <w:szCs w:val="24"/>
          <w:lang w:val="ro-RO"/>
        </w:rPr>
        <w:t xml:space="preserve">Serviciu </w:t>
      </w:r>
      <w:r w:rsidRPr="001A4EEB">
        <w:rPr>
          <w:rFonts w:ascii="Arial" w:hAnsi="Arial" w:cs="Arial"/>
          <w:i/>
          <w:iCs/>
          <w:sz w:val="24"/>
          <w:szCs w:val="24"/>
          <w:lang w:val="ro-RO"/>
        </w:rPr>
        <w:t xml:space="preserve">pentru </w:t>
      </w:r>
      <w:r w:rsidR="00A4415D" w:rsidRPr="001A4EEB">
        <w:rPr>
          <w:rFonts w:ascii="Arial" w:hAnsi="Arial" w:cs="Arial"/>
          <w:i/>
          <w:iCs/>
          <w:sz w:val="24"/>
          <w:szCs w:val="24"/>
          <w:lang w:val="ro-RO"/>
        </w:rPr>
        <w:t>Achiziții publice</w:t>
      </w:r>
      <w:r w:rsidR="004A5602" w:rsidRPr="001A4EEB">
        <w:rPr>
          <w:rFonts w:ascii="Arial" w:hAnsi="Arial" w:cs="Arial"/>
          <w:sz w:val="24"/>
          <w:szCs w:val="24"/>
          <w:lang w:val="ro-RO"/>
        </w:rPr>
        <w:t>, indicat</w:t>
      </w:r>
      <w:r w:rsidRPr="001A4EEB">
        <w:rPr>
          <w:rFonts w:ascii="Arial" w:hAnsi="Arial" w:cs="Arial"/>
          <w:sz w:val="24"/>
          <w:szCs w:val="24"/>
          <w:lang w:val="ro-RO"/>
        </w:rPr>
        <w:t xml:space="preserve"> în oferta furnizorului - "Partea B: Formatul ofertei ce va fi înaintată de către ofertant”.</w:t>
      </w:r>
    </w:p>
    <w:p w:rsidR="00224AE0" w:rsidRDefault="00224AE0" w:rsidP="00224AE0">
      <w:pPr>
        <w:spacing w:after="0" w:line="240" w:lineRule="auto"/>
        <w:contextualSpacing/>
        <w:jc w:val="both"/>
        <w:rPr>
          <w:rFonts w:ascii="Arial" w:hAnsi="Arial" w:cs="Arial"/>
          <w:b/>
          <w:bCs/>
          <w:sz w:val="24"/>
          <w:szCs w:val="24"/>
          <w:lang w:val="ro-RO"/>
        </w:rPr>
      </w:pPr>
    </w:p>
    <w:p w:rsidR="005A5C5D" w:rsidRPr="001A4EEB" w:rsidRDefault="005A5C5D"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Articolul 2: Prețul contractului</w:t>
      </w:r>
    </w:p>
    <w:p w:rsidR="00224AE0" w:rsidRPr="001A4EEB" w:rsidRDefault="00224AE0" w:rsidP="00224AE0">
      <w:pPr>
        <w:spacing w:after="0" w:line="240" w:lineRule="auto"/>
        <w:contextualSpacing/>
        <w:jc w:val="both"/>
        <w:rPr>
          <w:rFonts w:ascii="Arial" w:hAnsi="Arial" w:cs="Arial"/>
          <w:b/>
          <w:bCs/>
          <w:sz w:val="24"/>
          <w:szCs w:val="24"/>
          <w:lang w:val="ro-RO"/>
        </w:rPr>
      </w:pPr>
    </w:p>
    <w:p w:rsidR="00056F91"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Valoarea totală a contractului pentru execuția lucrărilor indicate la articolul 1 este: </w:t>
      </w:r>
      <w:r w:rsidR="00A9733A">
        <w:rPr>
          <w:rFonts w:ascii="Arial" w:hAnsi="Arial" w:cs="Arial"/>
          <w:sz w:val="24"/>
          <w:szCs w:val="24"/>
          <w:lang w:val="ro-RO"/>
        </w:rPr>
        <w:t>________</w:t>
      </w:r>
      <w:r w:rsidRPr="001A4EEB">
        <w:rPr>
          <w:rFonts w:ascii="Arial" w:hAnsi="Arial" w:cs="Arial"/>
          <w:sz w:val="24"/>
          <w:szCs w:val="24"/>
          <w:lang w:val="ro-RO"/>
        </w:rPr>
        <w:t xml:space="preserve"> EURO, TVA inclus. </w:t>
      </w:r>
    </w:p>
    <w:p w:rsidR="00056F91" w:rsidRPr="001A4EEB" w:rsidRDefault="00056F91" w:rsidP="00224AE0">
      <w:pPr>
        <w:spacing w:after="0" w:line="240" w:lineRule="auto"/>
        <w:contextualSpacing/>
        <w:jc w:val="both"/>
        <w:rPr>
          <w:rFonts w:ascii="Arial" w:hAnsi="Arial" w:cs="Arial"/>
          <w:sz w:val="24"/>
          <w:szCs w:val="24"/>
          <w:lang w:val="ro-RO"/>
        </w:rPr>
      </w:pPr>
    </w:p>
    <w:p w:rsidR="00224AE0" w:rsidRPr="001A4EEB" w:rsidRDefault="004A5602"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I</w:t>
      </w:r>
      <w:r w:rsidR="00224AE0" w:rsidRPr="001A4EEB">
        <w:rPr>
          <w:rFonts w:ascii="Arial" w:hAnsi="Arial" w:cs="Arial"/>
          <w:sz w:val="24"/>
          <w:szCs w:val="24"/>
          <w:lang w:val="ro-RO"/>
        </w:rPr>
        <w:t>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224AE0" w:rsidRPr="001A4EEB" w:rsidRDefault="00224AE0" w:rsidP="00224AE0">
      <w:pPr>
        <w:spacing w:after="0" w:line="240" w:lineRule="auto"/>
        <w:contextualSpacing/>
        <w:jc w:val="both"/>
        <w:rPr>
          <w:rFonts w:ascii="Arial" w:hAnsi="Arial" w:cs="Arial"/>
          <w:sz w:val="24"/>
          <w:szCs w:val="24"/>
          <w:lang w:val="ro-RO"/>
        </w:rPr>
      </w:pPr>
    </w:p>
    <w:p w:rsidR="00056F91" w:rsidRPr="001A4EEB" w:rsidRDefault="00056F91"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Articolul 3: Documentele contractuale</w:t>
      </w:r>
    </w:p>
    <w:p w:rsidR="00224AE0" w:rsidRPr="001A4EEB" w:rsidRDefault="00224AE0"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Documentele care fac parte din prezentul contract sunt (în ordinea priorităților):</w:t>
      </w:r>
    </w:p>
    <w:p w:rsidR="00224AE0" w:rsidRPr="001A4EEB" w:rsidRDefault="00224AE0" w:rsidP="00224AE0">
      <w:pPr>
        <w:numPr>
          <w:ilvl w:val="0"/>
          <w:numId w:val="15"/>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Acordul contractual</w:t>
      </w:r>
    </w:p>
    <w:p w:rsidR="00224AE0" w:rsidRPr="001A4EEB" w:rsidRDefault="00224AE0" w:rsidP="00224AE0">
      <w:pPr>
        <w:numPr>
          <w:ilvl w:val="0"/>
          <w:numId w:val="15"/>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Oferta furnizorului astfel cum a fost depusă în faza de licitație - "Partea B: Formatul ofertei ce va fi înaintată de către ofertant”.</w:t>
      </w:r>
    </w:p>
    <w:p w:rsidR="00224AE0" w:rsidRPr="001A4EEB" w:rsidRDefault="00224AE0" w:rsidP="00224AE0">
      <w:pPr>
        <w:numPr>
          <w:ilvl w:val="0"/>
          <w:numId w:val="15"/>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lastRenderedPageBreak/>
        <w:t>Oferta financiară a furnizorului - "Partea C: Formatul ofertei financiare"</w:t>
      </w:r>
    </w:p>
    <w:p w:rsidR="00224AE0" w:rsidRPr="001A4EEB" w:rsidRDefault="00224AE0" w:rsidP="00224AE0">
      <w:pPr>
        <w:numPr>
          <w:ilvl w:val="0"/>
          <w:numId w:val="15"/>
        </w:num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Orice alte documente justificative, dacă este cazul</w:t>
      </w:r>
    </w:p>
    <w:p w:rsidR="00224AE0" w:rsidRPr="001A4EEB" w:rsidRDefault="00224AE0" w:rsidP="00224AE0">
      <w:pPr>
        <w:spacing w:after="0" w:line="240" w:lineRule="auto"/>
        <w:ind w:left="720"/>
        <w:contextualSpacing/>
        <w:jc w:val="both"/>
        <w:rPr>
          <w:rFonts w:ascii="Arial" w:hAnsi="Arial" w:cs="Arial"/>
          <w:sz w:val="24"/>
          <w:szCs w:val="24"/>
          <w:lang w:val="ro-RO"/>
        </w:rPr>
      </w:pP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Look w:val="04A0" w:firstRow="1" w:lastRow="0" w:firstColumn="1" w:lastColumn="0" w:noHBand="0" w:noVBand="1"/>
      </w:tblPr>
      <w:tblGrid>
        <w:gridCol w:w="728"/>
        <w:gridCol w:w="3630"/>
        <w:gridCol w:w="4590"/>
      </w:tblGrid>
      <w:tr w:rsidR="00224AE0" w:rsidRPr="001A4EEB" w:rsidTr="00224AE0">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1A4EEB" w:rsidRDefault="00224AE0" w:rsidP="00224AE0">
            <w:pPr>
              <w:spacing w:after="0" w:line="240" w:lineRule="auto"/>
              <w:contextualSpacing/>
              <w:rPr>
                <w:rFonts w:ascii="Arial" w:hAnsi="Arial" w:cs="Arial"/>
                <w:sz w:val="24"/>
                <w:szCs w:val="24"/>
                <w:lang w:val="ro-RO" w:eastAsia="sr-Latn-CS"/>
              </w:rPr>
            </w:pPr>
            <w:r w:rsidRPr="001A4EEB">
              <w:rPr>
                <w:rFonts w:ascii="Arial" w:hAnsi="Arial" w:cs="Arial"/>
                <w:sz w:val="24"/>
                <w:szCs w:val="24"/>
                <w:lang w:val="ro-RO" w:eastAsia="sr-Latn-CS"/>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1A4EEB" w:rsidRDefault="00224AE0" w:rsidP="00224AE0">
            <w:pPr>
              <w:spacing w:after="0" w:line="240" w:lineRule="auto"/>
              <w:contextualSpacing/>
              <w:rPr>
                <w:rFonts w:ascii="Arial" w:hAnsi="Arial" w:cs="Arial"/>
                <w:sz w:val="24"/>
                <w:szCs w:val="24"/>
                <w:lang w:val="ro-RO" w:eastAsia="sr-Latn-CS"/>
              </w:rPr>
            </w:pPr>
            <w:r w:rsidRPr="001A4EEB">
              <w:rPr>
                <w:rFonts w:ascii="Arial" w:hAnsi="Arial" w:cs="Arial"/>
                <w:sz w:val="24"/>
                <w:szCs w:val="24"/>
                <w:lang w:val="ro-RO" w:eastAsia="sr-Latn-CS"/>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224AE0" w:rsidRPr="001A4EEB" w:rsidRDefault="00E161B8" w:rsidP="00224AE0">
            <w:pPr>
              <w:spacing w:after="0" w:line="240" w:lineRule="auto"/>
              <w:contextualSpacing/>
              <w:rPr>
                <w:rFonts w:ascii="Arial" w:hAnsi="Arial" w:cs="Arial"/>
                <w:sz w:val="24"/>
                <w:szCs w:val="24"/>
                <w:lang w:val="ro-RO" w:eastAsia="sr-Latn-CS"/>
              </w:rPr>
            </w:pPr>
            <w:hyperlink r:id="rId8" w:tgtFrame="_self" w:history="1">
              <w:r w:rsidR="00224AE0" w:rsidRPr="001A4EEB">
                <w:rPr>
                  <w:rStyle w:val="Hyperlink"/>
                  <w:rFonts w:ascii="Arial" w:hAnsi="Arial" w:cs="Arial"/>
                  <w:color w:val="auto"/>
                  <w:sz w:val="24"/>
                  <w:szCs w:val="24"/>
                  <w:bdr w:val="none" w:sz="0" w:space="0" w:color="auto" w:frame="1"/>
                  <w:lang w:val="ro-RO" w:eastAsia="sr-Latn-CS"/>
                </w:rPr>
                <w:t>b8d_annexigc_en.pdf </w:t>
              </w:r>
              <w:r w:rsidR="00224AE0" w:rsidRPr="001A4EEB">
                <w:rPr>
                  <w:rFonts w:ascii="Arial" w:hAnsi="Arial" w:cs="Arial"/>
                  <w:noProof/>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224AE0" w:rsidRPr="001A4EEB" w:rsidRDefault="00224AE0" w:rsidP="00224AE0">
      <w:pPr>
        <w:spacing w:after="0" w:line="240" w:lineRule="auto"/>
        <w:contextualSpacing/>
        <w:jc w:val="both"/>
        <w:rPr>
          <w:rFonts w:ascii="Arial" w:hAnsi="Arial" w:cs="Arial"/>
          <w:sz w:val="24"/>
          <w:szCs w:val="24"/>
          <w:lang w:val="ro-RO"/>
        </w:rPr>
      </w:pPr>
    </w:p>
    <w:p w:rsidR="00224AE0" w:rsidRPr="001A4EEB" w:rsidRDefault="00E161B8" w:rsidP="00224AE0">
      <w:pPr>
        <w:spacing w:after="0" w:line="240" w:lineRule="auto"/>
        <w:contextualSpacing/>
        <w:jc w:val="both"/>
        <w:rPr>
          <w:rFonts w:ascii="Arial" w:hAnsi="Arial" w:cs="Arial"/>
          <w:sz w:val="24"/>
          <w:szCs w:val="24"/>
          <w:lang w:val="ro-RO"/>
        </w:rPr>
      </w:pPr>
      <w:hyperlink r:id="rId10" w:history="1">
        <w:r w:rsidR="00224AE0" w:rsidRPr="001A4EEB">
          <w:rPr>
            <w:rStyle w:val="Hyperlink"/>
            <w:rFonts w:ascii="Arial" w:hAnsi="Arial" w:cs="Arial"/>
            <w:color w:val="auto"/>
            <w:sz w:val="24"/>
            <w:szCs w:val="24"/>
            <w:lang w:val="ro-RO"/>
          </w:rPr>
          <w:t>http://ec.europa.eu/europeaid/prag/document.do?isAnnexes=true</w:t>
        </w:r>
      </w:hyperlink>
    </w:p>
    <w:p w:rsidR="00224AE0" w:rsidRDefault="00224AE0" w:rsidP="00224AE0">
      <w:pPr>
        <w:spacing w:after="0" w:line="240" w:lineRule="auto"/>
        <w:contextualSpacing/>
        <w:jc w:val="both"/>
        <w:rPr>
          <w:rFonts w:ascii="Arial" w:hAnsi="Arial" w:cs="Arial"/>
          <w:sz w:val="24"/>
          <w:szCs w:val="24"/>
          <w:lang w:val="ro-RO"/>
        </w:rPr>
      </w:pPr>
    </w:p>
    <w:p w:rsidR="005A5C5D" w:rsidRPr="001A4EEB" w:rsidRDefault="005A5C5D" w:rsidP="00224AE0">
      <w:pPr>
        <w:spacing w:after="0" w:line="240" w:lineRule="auto"/>
        <w:contextualSpacing/>
        <w:jc w:val="both"/>
        <w:rPr>
          <w:rFonts w:ascii="Arial" w:hAnsi="Arial" w:cs="Arial"/>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Articolul 4: Livrări și plăți</w:t>
      </w:r>
    </w:p>
    <w:p w:rsidR="00224AE0" w:rsidRPr="001A4EEB" w:rsidRDefault="00224AE0" w:rsidP="00224AE0">
      <w:pPr>
        <w:spacing w:after="0" w:line="240" w:lineRule="auto"/>
        <w:contextualSpacing/>
        <w:jc w:val="both"/>
        <w:rPr>
          <w:rFonts w:ascii="Arial" w:hAnsi="Arial" w:cs="Arial"/>
          <w:b/>
          <w:bCs/>
          <w:sz w:val="24"/>
          <w:szCs w:val="24"/>
          <w:lang w:val="ro-RO"/>
        </w:rPr>
      </w:pPr>
    </w:p>
    <w:p w:rsidR="00224AE0" w:rsidRPr="001A4EEB" w:rsidRDefault="004A5602"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Prestatorul</w:t>
      </w:r>
      <w:r w:rsidR="00224AE0" w:rsidRPr="001A4EEB">
        <w:rPr>
          <w:rFonts w:ascii="Arial" w:hAnsi="Arial" w:cs="Arial"/>
          <w:sz w:val="24"/>
          <w:szCs w:val="24"/>
          <w:lang w:val="ro-RO"/>
        </w:rPr>
        <w:t xml:space="preserve"> va livra fără rezerve serviciile indicate în oferta furnizorului - "Partea B: Formatul ofertei ce va fi înaintată de către ofertant”. Livrările vor fi executate la datele indicate. </w:t>
      </w: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Autoritatea contractantă va plăti furnizorului pentru serviciile furnizate suma indicată în articolul 2 al prezentului contract. </w:t>
      </w:r>
    </w:p>
    <w:p w:rsidR="00224AE0" w:rsidRPr="001A4EEB" w:rsidRDefault="00224AE0" w:rsidP="00224AE0">
      <w:pPr>
        <w:spacing w:after="0" w:line="240" w:lineRule="auto"/>
        <w:contextualSpacing/>
        <w:jc w:val="both"/>
        <w:rPr>
          <w:rFonts w:ascii="Arial" w:hAnsi="Arial" w:cs="Arial"/>
          <w:sz w:val="24"/>
          <w:szCs w:val="24"/>
          <w:lang w:val="ro-RO"/>
        </w:rPr>
      </w:pP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224AE0" w:rsidRPr="001A4EEB" w:rsidRDefault="00224AE0" w:rsidP="00224AE0">
      <w:pPr>
        <w:spacing w:after="0" w:line="240" w:lineRule="auto"/>
        <w:contextualSpacing/>
        <w:jc w:val="both"/>
        <w:rPr>
          <w:rFonts w:ascii="Arial" w:hAnsi="Arial" w:cs="Arial"/>
          <w:sz w:val="24"/>
          <w:szCs w:val="24"/>
          <w:lang w:val="ro-RO"/>
        </w:rPr>
      </w:pPr>
    </w:p>
    <w:p w:rsidR="00222211" w:rsidRPr="001A4EEB" w:rsidRDefault="00222211" w:rsidP="00222211">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Plățile vor fi intermediare și o plată finală. Plățile se vor realiza în baza facturilor și a raportului de servicii emise de furnizorul de servicii.</w:t>
      </w:r>
    </w:p>
    <w:p w:rsidR="00224AE0" w:rsidRPr="001A4EEB" w:rsidRDefault="00224AE0" w:rsidP="00224AE0">
      <w:pPr>
        <w:spacing w:after="0" w:line="240" w:lineRule="auto"/>
        <w:contextualSpacing/>
        <w:jc w:val="both"/>
        <w:rPr>
          <w:rFonts w:ascii="Arial" w:hAnsi="Arial" w:cs="Arial"/>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Articolul 5: Valabilitatea contractului</w:t>
      </w:r>
    </w:p>
    <w:p w:rsidR="00224AE0" w:rsidRPr="001A4EEB" w:rsidRDefault="00224AE0" w:rsidP="00224AE0">
      <w:pPr>
        <w:spacing w:after="0" w:line="240" w:lineRule="auto"/>
        <w:contextualSpacing/>
        <w:jc w:val="both"/>
        <w:rPr>
          <w:rFonts w:ascii="Arial" w:hAnsi="Arial" w:cs="Arial"/>
          <w:sz w:val="24"/>
          <w:szCs w:val="24"/>
          <w:lang w:val="ro-RO"/>
        </w:rPr>
      </w:pPr>
    </w:p>
    <w:p w:rsidR="008325C8"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Valabilitatea contractului est</w:t>
      </w:r>
      <w:r w:rsidR="00925654" w:rsidRPr="001A4EEB">
        <w:rPr>
          <w:rFonts w:ascii="Arial" w:hAnsi="Arial" w:cs="Arial"/>
          <w:sz w:val="24"/>
          <w:szCs w:val="24"/>
          <w:lang w:val="ro-RO"/>
        </w:rPr>
        <w:t xml:space="preserve">e valabil pe toată perioada de implementare a proiectului, </w:t>
      </w:r>
      <w:r w:rsidR="00F334F0" w:rsidRPr="001A4EEB">
        <w:rPr>
          <w:rFonts w:ascii="Arial" w:hAnsi="Arial" w:cs="Arial"/>
          <w:sz w:val="24"/>
          <w:szCs w:val="24"/>
          <w:lang w:val="ro-RO"/>
        </w:rPr>
        <w:t>estimat pana la</w:t>
      </w:r>
      <w:r w:rsidR="00925654" w:rsidRPr="001A4EEB">
        <w:rPr>
          <w:rFonts w:ascii="Arial" w:hAnsi="Arial" w:cs="Arial"/>
          <w:sz w:val="24"/>
          <w:szCs w:val="24"/>
          <w:lang w:val="ro-RO"/>
        </w:rPr>
        <w:t xml:space="preserve"> </w:t>
      </w:r>
      <w:r w:rsidR="004A5602" w:rsidRPr="001A4EEB">
        <w:rPr>
          <w:rFonts w:ascii="Arial" w:hAnsi="Arial" w:cs="Arial"/>
          <w:sz w:val="24"/>
          <w:szCs w:val="24"/>
          <w:lang w:val="ro-RO"/>
        </w:rPr>
        <w:t>31.12.2023</w:t>
      </w:r>
      <w:r w:rsidR="00925654" w:rsidRPr="001A4EEB">
        <w:rPr>
          <w:rFonts w:ascii="Arial" w:hAnsi="Arial" w:cs="Arial"/>
          <w:sz w:val="24"/>
          <w:szCs w:val="24"/>
          <w:lang w:val="ro-RO"/>
        </w:rPr>
        <w:t>.</w:t>
      </w:r>
      <w:r w:rsidR="008325C8" w:rsidRPr="001A4EEB">
        <w:rPr>
          <w:rFonts w:ascii="Arial" w:hAnsi="Arial" w:cs="Arial"/>
          <w:sz w:val="24"/>
          <w:szCs w:val="24"/>
          <w:lang w:val="ro-RO"/>
        </w:rPr>
        <w:t xml:space="preserve"> </w:t>
      </w:r>
    </w:p>
    <w:p w:rsidR="00224AE0" w:rsidRPr="001A4EEB" w:rsidRDefault="008325C8"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Contractul de servicii urmeaza contractul principal (contractul de finantare), orice suspendare, reziliere, intrerupere, prelungire a contractului principal avand acelasi efect, imediat, asupra prezentului contract.</w:t>
      </w:r>
    </w:p>
    <w:p w:rsidR="00224AE0" w:rsidRPr="001A4EEB" w:rsidRDefault="00224AE0" w:rsidP="00224AE0">
      <w:pPr>
        <w:spacing w:after="0" w:line="240" w:lineRule="auto"/>
        <w:contextualSpacing/>
        <w:jc w:val="both"/>
        <w:rPr>
          <w:rFonts w:ascii="Arial" w:hAnsi="Arial" w:cs="Arial"/>
          <w:sz w:val="24"/>
          <w:szCs w:val="24"/>
          <w:lang w:val="ro-RO"/>
        </w:rPr>
      </w:pPr>
      <w:r w:rsidRPr="001A4EEB">
        <w:rPr>
          <w:rFonts w:ascii="Arial" w:hAnsi="Arial" w:cs="Arial"/>
          <w:sz w:val="24"/>
          <w:szCs w:val="24"/>
          <w:lang w:val="ro-RO"/>
        </w:rPr>
        <w:t xml:space="preserve">Data începerii este </w:t>
      </w:r>
      <w:r w:rsidR="00A4415D" w:rsidRPr="001A4EEB">
        <w:rPr>
          <w:rFonts w:ascii="Arial" w:hAnsi="Arial" w:cs="Arial"/>
          <w:sz w:val="24"/>
          <w:szCs w:val="24"/>
          <w:lang w:val="ro-RO"/>
        </w:rPr>
        <w:t>ziua următoare</w:t>
      </w:r>
      <w:r w:rsidR="00A202EF" w:rsidRPr="001A4EEB">
        <w:rPr>
          <w:rFonts w:ascii="Arial" w:hAnsi="Arial" w:cs="Arial"/>
          <w:sz w:val="24"/>
          <w:szCs w:val="24"/>
          <w:lang w:val="ro-RO"/>
        </w:rPr>
        <w:t xml:space="preserve"> semnării contractului de </w:t>
      </w:r>
      <w:r w:rsidR="00A4415D" w:rsidRPr="001A4EEB">
        <w:rPr>
          <w:rFonts w:ascii="Arial" w:hAnsi="Arial" w:cs="Arial"/>
          <w:sz w:val="24"/>
          <w:szCs w:val="24"/>
          <w:lang w:val="ro-RO"/>
        </w:rPr>
        <w:t>către ul</w:t>
      </w:r>
      <w:r w:rsidR="00222211" w:rsidRPr="001A4EEB">
        <w:rPr>
          <w:rFonts w:ascii="Arial" w:hAnsi="Arial" w:cs="Arial"/>
          <w:sz w:val="24"/>
          <w:szCs w:val="24"/>
          <w:lang w:val="ro-RO"/>
        </w:rPr>
        <w:t>t</w:t>
      </w:r>
      <w:r w:rsidR="00A4415D" w:rsidRPr="001A4EEB">
        <w:rPr>
          <w:rFonts w:ascii="Arial" w:hAnsi="Arial" w:cs="Arial"/>
          <w:sz w:val="24"/>
          <w:szCs w:val="24"/>
          <w:lang w:val="ro-RO"/>
        </w:rPr>
        <w:t>ima parte</w:t>
      </w:r>
      <w:r w:rsidR="00A202EF" w:rsidRPr="001A4EEB">
        <w:rPr>
          <w:rFonts w:ascii="Arial" w:hAnsi="Arial" w:cs="Arial"/>
          <w:sz w:val="24"/>
          <w:szCs w:val="24"/>
          <w:lang w:val="ro-RO"/>
        </w:rPr>
        <w:t>.</w:t>
      </w:r>
    </w:p>
    <w:p w:rsidR="00224AE0" w:rsidRDefault="00224AE0" w:rsidP="00224AE0">
      <w:pPr>
        <w:spacing w:after="0" w:line="240" w:lineRule="auto"/>
        <w:contextualSpacing/>
        <w:jc w:val="both"/>
        <w:rPr>
          <w:rFonts w:ascii="Arial" w:hAnsi="Arial" w:cs="Arial"/>
          <w:b/>
          <w:bCs/>
          <w:sz w:val="24"/>
          <w:szCs w:val="24"/>
          <w:lang w:val="ro-RO"/>
        </w:rPr>
      </w:pPr>
    </w:p>
    <w:p w:rsidR="005A5C5D" w:rsidRPr="001A4EEB" w:rsidRDefault="005A5C5D"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b/>
          <w:bCs/>
          <w:sz w:val="24"/>
          <w:szCs w:val="24"/>
          <w:lang w:val="ro-RO"/>
        </w:rPr>
        <w:t xml:space="preserve">Articolul 6: Soluționarea litigiilor </w:t>
      </w:r>
    </w:p>
    <w:p w:rsidR="00224AE0" w:rsidRPr="001A4EEB" w:rsidRDefault="00224AE0" w:rsidP="00224AE0">
      <w:pPr>
        <w:spacing w:after="0" w:line="240" w:lineRule="auto"/>
        <w:contextualSpacing/>
        <w:jc w:val="both"/>
        <w:rPr>
          <w:rFonts w:ascii="Arial" w:hAnsi="Arial" w:cs="Arial"/>
          <w:b/>
          <w:bCs/>
          <w:sz w:val="24"/>
          <w:szCs w:val="24"/>
          <w:lang w:val="ro-RO"/>
        </w:rPr>
      </w:pPr>
    </w:p>
    <w:p w:rsidR="00224AE0" w:rsidRPr="001A4EEB" w:rsidRDefault="00224AE0" w:rsidP="00224AE0">
      <w:pPr>
        <w:spacing w:after="0" w:line="240" w:lineRule="auto"/>
        <w:contextualSpacing/>
        <w:jc w:val="both"/>
        <w:rPr>
          <w:rFonts w:ascii="Arial" w:hAnsi="Arial" w:cs="Arial"/>
          <w:b/>
          <w:bCs/>
          <w:sz w:val="24"/>
          <w:szCs w:val="24"/>
          <w:lang w:val="ro-RO"/>
        </w:rPr>
      </w:pPr>
      <w:r w:rsidRPr="001A4EEB">
        <w:rPr>
          <w:rFonts w:ascii="Arial" w:hAnsi="Arial" w:cs="Arial"/>
          <w:sz w:val="24"/>
          <w:szCs w:val="24"/>
          <w:lang w:val="ro-RO"/>
        </w:rPr>
        <w:t xml:space="preserve">Orice litigiu care decurge din prezentul contract sau care se referă la acesta și care nu poate fi soluționat în alt mod se va înainta jurisdicției exclusive a </w:t>
      </w:r>
      <w:r w:rsidR="00222211" w:rsidRPr="001A4EEB">
        <w:rPr>
          <w:rFonts w:ascii="Arial" w:hAnsi="Arial" w:cs="Arial"/>
          <w:sz w:val="24"/>
          <w:szCs w:val="24"/>
          <w:lang w:val="ro-RO"/>
        </w:rPr>
        <w:t>instanței judecătorești competente,</w:t>
      </w:r>
      <w:r w:rsidRPr="001A4EEB">
        <w:rPr>
          <w:rFonts w:ascii="Arial" w:hAnsi="Arial" w:cs="Arial"/>
          <w:sz w:val="24"/>
          <w:szCs w:val="24"/>
          <w:lang w:val="ro-RO"/>
        </w:rPr>
        <w:t xml:space="preserve"> în conformitate cu legislația națională a statului Autorității Contractante.</w:t>
      </w:r>
    </w:p>
    <w:p w:rsidR="00224AE0" w:rsidRDefault="00224AE0" w:rsidP="00224AE0">
      <w:pPr>
        <w:spacing w:after="0" w:line="240" w:lineRule="auto"/>
        <w:contextualSpacing/>
        <w:jc w:val="both"/>
        <w:rPr>
          <w:rFonts w:ascii="Arial" w:hAnsi="Arial" w:cs="Arial"/>
          <w:b/>
          <w:bCs/>
          <w:sz w:val="24"/>
          <w:szCs w:val="24"/>
          <w:lang w:val="ro-RO"/>
        </w:rPr>
      </w:pPr>
    </w:p>
    <w:p w:rsidR="005A5C5D" w:rsidRPr="001A4EEB" w:rsidRDefault="005A5C5D" w:rsidP="00224AE0">
      <w:pPr>
        <w:spacing w:after="0" w:line="240" w:lineRule="auto"/>
        <w:contextualSpacing/>
        <w:jc w:val="both"/>
        <w:rPr>
          <w:rFonts w:ascii="Arial" w:hAnsi="Arial" w:cs="Arial"/>
          <w:b/>
          <w:bCs/>
          <w:sz w:val="24"/>
          <w:szCs w:val="24"/>
          <w:lang w:val="ro-RO"/>
        </w:rPr>
      </w:pPr>
    </w:p>
    <w:tbl>
      <w:tblPr>
        <w:tblW w:w="9090" w:type="dxa"/>
        <w:tblInd w:w="-106" w:type="dxa"/>
        <w:tblLayout w:type="fixed"/>
        <w:tblLook w:val="04A0" w:firstRow="1" w:lastRow="0" w:firstColumn="1" w:lastColumn="0" w:noHBand="0" w:noVBand="1"/>
      </w:tblPr>
      <w:tblGrid>
        <w:gridCol w:w="1491"/>
        <w:gridCol w:w="3259"/>
        <w:gridCol w:w="2321"/>
        <w:gridCol w:w="2019"/>
      </w:tblGrid>
      <w:tr w:rsidR="00224AE0" w:rsidRPr="001A4EEB" w:rsidTr="00224AE0">
        <w:tc>
          <w:tcPr>
            <w:tcW w:w="4750" w:type="dxa"/>
            <w:gridSpan w:val="2"/>
            <w:hideMark/>
          </w:tcPr>
          <w:p w:rsidR="00224AE0" w:rsidRPr="001A4EEB" w:rsidRDefault="00224AE0" w:rsidP="00224AE0">
            <w:pPr>
              <w:pStyle w:val="BodyText"/>
              <w:keepNext/>
              <w:keepLines/>
              <w:spacing w:after="0"/>
              <w:contextualSpacing/>
              <w:rPr>
                <w:rFonts w:ascii="Arial" w:hAnsi="Arial" w:cs="Arial"/>
                <w:b/>
                <w:bCs/>
                <w:lang w:val="ro-RO"/>
              </w:rPr>
            </w:pPr>
            <w:r w:rsidRPr="001A4EEB">
              <w:rPr>
                <w:rFonts w:ascii="Arial" w:hAnsi="Arial" w:cs="Arial"/>
                <w:b/>
                <w:bCs/>
                <w:lang w:val="ro-RO"/>
              </w:rPr>
              <w:t>Pentru furnizor</w:t>
            </w:r>
          </w:p>
        </w:tc>
        <w:tc>
          <w:tcPr>
            <w:tcW w:w="4340" w:type="dxa"/>
            <w:gridSpan w:val="2"/>
            <w:hideMark/>
          </w:tcPr>
          <w:p w:rsidR="00224AE0" w:rsidRPr="001A4EEB" w:rsidRDefault="00224AE0" w:rsidP="00224AE0">
            <w:pPr>
              <w:pStyle w:val="BodyText"/>
              <w:keepNext/>
              <w:keepLines/>
              <w:spacing w:after="0"/>
              <w:contextualSpacing/>
              <w:rPr>
                <w:rFonts w:ascii="Arial" w:hAnsi="Arial" w:cs="Arial"/>
                <w:b/>
                <w:bCs/>
                <w:lang w:val="ro-RO"/>
              </w:rPr>
            </w:pPr>
            <w:r w:rsidRPr="001A4EEB">
              <w:rPr>
                <w:rFonts w:ascii="Arial" w:hAnsi="Arial" w:cs="Arial"/>
                <w:b/>
                <w:bCs/>
                <w:lang w:val="ro-RO"/>
              </w:rPr>
              <w:t>Pentru Autoritatea contractantă</w:t>
            </w:r>
          </w:p>
        </w:tc>
      </w:tr>
      <w:tr w:rsidR="00A4415D" w:rsidRPr="001A4EEB" w:rsidTr="004A4F3D">
        <w:trPr>
          <w:cantSplit/>
        </w:trPr>
        <w:tc>
          <w:tcPr>
            <w:tcW w:w="1491" w:type="dxa"/>
            <w:hideMark/>
          </w:tcPr>
          <w:p w:rsidR="00A9733A" w:rsidRDefault="00A9733A" w:rsidP="00224AE0">
            <w:pPr>
              <w:pStyle w:val="BodyText"/>
              <w:keepNext/>
              <w:keepLines/>
              <w:spacing w:after="0"/>
              <w:contextualSpacing/>
              <w:rPr>
                <w:rFonts w:ascii="Arial" w:hAnsi="Arial" w:cs="Arial"/>
                <w:lang w:val="ro-RO"/>
              </w:rPr>
            </w:pPr>
          </w:p>
          <w:p w:rsidR="00A4415D" w:rsidRPr="001A4EEB" w:rsidRDefault="00A4415D" w:rsidP="00224AE0">
            <w:pPr>
              <w:pStyle w:val="BodyText"/>
              <w:keepNext/>
              <w:keepLines/>
              <w:spacing w:after="0"/>
              <w:contextualSpacing/>
              <w:rPr>
                <w:rFonts w:ascii="Arial" w:hAnsi="Arial" w:cs="Arial"/>
                <w:lang w:val="ro-RO"/>
              </w:rPr>
            </w:pPr>
            <w:r w:rsidRPr="001A4EEB">
              <w:rPr>
                <w:rFonts w:ascii="Arial" w:hAnsi="Arial" w:cs="Arial"/>
                <w:lang w:val="ro-RO"/>
              </w:rPr>
              <w:t>Numele:</w:t>
            </w:r>
          </w:p>
        </w:tc>
        <w:tc>
          <w:tcPr>
            <w:tcW w:w="3259" w:type="dxa"/>
          </w:tcPr>
          <w:p w:rsidR="00A4415D" w:rsidRPr="001A4EEB" w:rsidRDefault="00A4415D" w:rsidP="00224AE0">
            <w:pPr>
              <w:pStyle w:val="BodyText"/>
              <w:keepNext/>
              <w:keepLines/>
              <w:spacing w:after="0"/>
              <w:contextualSpacing/>
              <w:rPr>
                <w:rFonts w:ascii="Arial" w:hAnsi="Arial" w:cs="Arial"/>
                <w:lang w:val="ro-RO"/>
              </w:rPr>
            </w:pPr>
          </w:p>
        </w:tc>
        <w:tc>
          <w:tcPr>
            <w:tcW w:w="4340" w:type="dxa"/>
            <w:gridSpan w:val="2"/>
            <w:hideMark/>
          </w:tcPr>
          <w:p w:rsidR="00A9733A" w:rsidRDefault="00A9733A" w:rsidP="004A5602">
            <w:pPr>
              <w:pStyle w:val="BodyText"/>
              <w:keepNext/>
              <w:keepLines/>
              <w:spacing w:after="0"/>
              <w:contextualSpacing/>
              <w:rPr>
                <w:rFonts w:ascii="Arial" w:hAnsi="Arial" w:cs="Arial"/>
                <w:lang w:val="ro-RO"/>
              </w:rPr>
            </w:pPr>
          </w:p>
          <w:p w:rsidR="00A4415D" w:rsidRPr="001A4EEB" w:rsidRDefault="00A4415D" w:rsidP="004A5602">
            <w:pPr>
              <w:pStyle w:val="BodyText"/>
              <w:keepNext/>
              <w:keepLines/>
              <w:spacing w:after="0"/>
              <w:contextualSpacing/>
              <w:rPr>
                <w:rFonts w:ascii="Arial" w:hAnsi="Arial" w:cs="Arial"/>
                <w:lang w:val="ro-RO"/>
              </w:rPr>
            </w:pPr>
            <w:r w:rsidRPr="001A4EEB">
              <w:rPr>
                <w:rFonts w:ascii="Arial" w:hAnsi="Arial" w:cs="Arial"/>
                <w:lang w:val="ro-RO"/>
              </w:rPr>
              <w:t xml:space="preserve">Numele: </w:t>
            </w:r>
            <w:r w:rsidR="004A5602" w:rsidRPr="001A4EEB">
              <w:rPr>
                <w:rFonts w:ascii="Arial" w:hAnsi="Arial" w:cs="Arial"/>
                <w:lang w:val="ro-RO"/>
              </w:rPr>
              <w:t>Szabo Andrei</w:t>
            </w:r>
          </w:p>
        </w:tc>
      </w:tr>
      <w:tr w:rsidR="00A4415D" w:rsidRPr="001A4EEB" w:rsidTr="004A4F3D">
        <w:trPr>
          <w:cantSplit/>
        </w:trPr>
        <w:tc>
          <w:tcPr>
            <w:tcW w:w="1491" w:type="dxa"/>
            <w:hideMark/>
          </w:tcPr>
          <w:p w:rsidR="00A4415D" w:rsidRPr="001A4EEB" w:rsidRDefault="00A4415D" w:rsidP="00224AE0">
            <w:pPr>
              <w:pStyle w:val="BodyText"/>
              <w:keepNext/>
              <w:keepLines/>
              <w:spacing w:after="0"/>
              <w:contextualSpacing/>
              <w:rPr>
                <w:rFonts w:ascii="Arial" w:hAnsi="Arial" w:cs="Arial"/>
                <w:lang w:val="ro-RO"/>
              </w:rPr>
            </w:pPr>
            <w:r w:rsidRPr="001A4EEB">
              <w:rPr>
                <w:rFonts w:ascii="Arial" w:hAnsi="Arial" w:cs="Arial"/>
                <w:lang w:val="ro-RO"/>
              </w:rPr>
              <w:t>Funcția:</w:t>
            </w:r>
          </w:p>
        </w:tc>
        <w:tc>
          <w:tcPr>
            <w:tcW w:w="3259" w:type="dxa"/>
          </w:tcPr>
          <w:p w:rsidR="00A4415D" w:rsidRPr="001A4EEB" w:rsidRDefault="00A4415D" w:rsidP="00224AE0">
            <w:pPr>
              <w:pStyle w:val="BodyText"/>
              <w:keepNext/>
              <w:keepLines/>
              <w:spacing w:after="0"/>
              <w:contextualSpacing/>
              <w:rPr>
                <w:rFonts w:ascii="Arial" w:hAnsi="Arial" w:cs="Arial"/>
                <w:lang w:val="ro-RO"/>
              </w:rPr>
            </w:pPr>
          </w:p>
        </w:tc>
        <w:tc>
          <w:tcPr>
            <w:tcW w:w="4340" w:type="dxa"/>
            <w:gridSpan w:val="2"/>
            <w:hideMark/>
          </w:tcPr>
          <w:p w:rsidR="00A4415D" w:rsidRPr="001A4EEB" w:rsidRDefault="00A4415D" w:rsidP="004A5602">
            <w:pPr>
              <w:pStyle w:val="BodyText"/>
              <w:keepNext/>
              <w:keepLines/>
              <w:spacing w:after="0"/>
              <w:contextualSpacing/>
              <w:rPr>
                <w:rFonts w:ascii="Arial" w:hAnsi="Arial" w:cs="Arial"/>
                <w:lang w:val="ro-RO"/>
              </w:rPr>
            </w:pPr>
            <w:r w:rsidRPr="001A4EEB">
              <w:rPr>
                <w:rFonts w:ascii="Arial" w:hAnsi="Arial" w:cs="Arial"/>
                <w:lang w:val="ro-RO"/>
              </w:rPr>
              <w:t xml:space="preserve">Funcția:  </w:t>
            </w:r>
            <w:r w:rsidR="004A5602" w:rsidRPr="001A4EEB">
              <w:rPr>
                <w:rFonts w:ascii="Arial" w:hAnsi="Arial" w:cs="Arial"/>
                <w:lang w:val="ro-RO"/>
              </w:rPr>
              <w:t>presedinte</w:t>
            </w:r>
          </w:p>
        </w:tc>
      </w:tr>
      <w:tr w:rsidR="00224AE0" w:rsidRPr="001A4EEB" w:rsidTr="00224AE0">
        <w:trPr>
          <w:cantSplit/>
        </w:trPr>
        <w:tc>
          <w:tcPr>
            <w:tcW w:w="1491" w:type="dxa"/>
            <w:hideMark/>
          </w:tcPr>
          <w:p w:rsidR="00224AE0" w:rsidRPr="001A4EEB" w:rsidRDefault="00224AE0" w:rsidP="00224AE0">
            <w:pPr>
              <w:pStyle w:val="BodyText"/>
              <w:keepNext/>
              <w:keepLines/>
              <w:spacing w:after="0"/>
              <w:contextualSpacing/>
              <w:rPr>
                <w:rFonts w:ascii="Arial" w:hAnsi="Arial" w:cs="Arial"/>
                <w:lang w:val="ro-RO"/>
              </w:rPr>
            </w:pPr>
            <w:r w:rsidRPr="001A4EEB">
              <w:rPr>
                <w:rFonts w:ascii="Arial" w:hAnsi="Arial" w:cs="Arial"/>
                <w:lang w:val="ro-RO"/>
              </w:rPr>
              <w:t>Semnătura:</w:t>
            </w:r>
          </w:p>
        </w:tc>
        <w:tc>
          <w:tcPr>
            <w:tcW w:w="3259" w:type="dxa"/>
          </w:tcPr>
          <w:p w:rsidR="00224AE0" w:rsidRPr="001A4EEB" w:rsidRDefault="00224AE0" w:rsidP="00224AE0">
            <w:pPr>
              <w:pStyle w:val="BodyText"/>
              <w:keepNext/>
              <w:keepLines/>
              <w:spacing w:after="0"/>
              <w:contextualSpacing/>
              <w:rPr>
                <w:rFonts w:ascii="Arial" w:hAnsi="Arial" w:cs="Arial"/>
                <w:lang w:val="ro-RO"/>
              </w:rPr>
            </w:pPr>
          </w:p>
        </w:tc>
        <w:tc>
          <w:tcPr>
            <w:tcW w:w="2321" w:type="dxa"/>
            <w:hideMark/>
          </w:tcPr>
          <w:p w:rsidR="00224AE0" w:rsidRPr="001A4EEB" w:rsidRDefault="00224AE0" w:rsidP="00224AE0">
            <w:pPr>
              <w:pStyle w:val="BodyText"/>
              <w:keepNext/>
              <w:keepLines/>
              <w:spacing w:after="0"/>
              <w:contextualSpacing/>
              <w:rPr>
                <w:rFonts w:ascii="Arial" w:hAnsi="Arial" w:cs="Arial"/>
                <w:lang w:val="ro-RO"/>
              </w:rPr>
            </w:pPr>
            <w:r w:rsidRPr="001A4EEB">
              <w:rPr>
                <w:rFonts w:ascii="Arial" w:hAnsi="Arial" w:cs="Arial"/>
                <w:lang w:val="ro-RO"/>
              </w:rPr>
              <w:t>Semnătura:</w:t>
            </w:r>
          </w:p>
        </w:tc>
        <w:tc>
          <w:tcPr>
            <w:tcW w:w="2019" w:type="dxa"/>
          </w:tcPr>
          <w:p w:rsidR="00224AE0" w:rsidRPr="001A4EEB" w:rsidRDefault="00224AE0" w:rsidP="00224AE0">
            <w:pPr>
              <w:pStyle w:val="BodyText"/>
              <w:keepNext/>
              <w:keepLines/>
              <w:spacing w:after="0"/>
              <w:contextualSpacing/>
              <w:rPr>
                <w:rFonts w:ascii="Arial" w:hAnsi="Arial" w:cs="Arial"/>
                <w:lang w:val="ro-RO"/>
              </w:rPr>
            </w:pPr>
          </w:p>
        </w:tc>
      </w:tr>
      <w:tr w:rsidR="00224AE0" w:rsidRPr="001D62CA" w:rsidTr="00224AE0">
        <w:trPr>
          <w:cantSplit/>
        </w:trPr>
        <w:tc>
          <w:tcPr>
            <w:tcW w:w="1491" w:type="dxa"/>
            <w:hideMark/>
          </w:tcPr>
          <w:p w:rsidR="00224AE0" w:rsidRPr="001A4EEB" w:rsidRDefault="00224AE0" w:rsidP="00224AE0">
            <w:pPr>
              <w:pStyle w:val="BodyText"/>
              <w:keepNext/>
              <w:keepLines/>
              <w:spacing w:after="0"/>
              <w:contextualSpacing/>
              <w:rPr>
                <w:rFonts w:ascii="Arial" w:hAnsi="Arial" w:cs="Arial"/>
                <w:lang w:val="ro-RO"/>
              </w:rPr>
            </w:pPr>
            <w:r w:rsidRPr="001A4EEB">
              <w:rPr>
                <w:rFonts w:ascii="Arial" w:hAnsi="Arial" w:cs="Arial"/>
                <w:lang w:val="ro-RO"/>
              </w:rPr>
              <w:t>Data:</w:t>
            </w:r>
          </w:p>
        </w:tc>
        <w:tc>
          <w:tcPr>
            <w:tcW w:w="3259" w:type="dxa"/>
          </w:tcPr>
          <w:p w:rsidR="00224AE0" w:rsidRPr="001A4EEB" w:rsidRDefault="00224AE0" w:rsidP="00224AE0">
            <w:pPr>
              <w:pStyle w:val="BodyText"/>
              <w:keepNext/>
              <w:keepLines/>
              <w:spacing w:after="0"/>
              <w:contextualSpacing/>
              <w:rPr>
                <w:rFonts w:ascii="Arial" w:hAnsi="Arial" w:cs="Arial"/>
                <w:lang w:val="ro-RO"/>
              </w:rPr>
            </w:pPr>
          </w:p>
        </w:tc>
        <w:tc>
          <w:tcPr>
            <w:tcW w:w="2321" w:type="dxa"/>
            <w:hideMark/>
          </w:tcPr>
          <w:p w:rsidR="00224AE0" w:rsidRPr="001D62CA" w:rsidRDefault="00224AE0" w:rsidP="00224AE0">
            <w:pPr>
              <w:pStyle w:val="BodyText"/>
              <w:keepNext/>
              <w:keepLines/>
              <w:spacing w:after="0"/>
              <w:contextualSpacing/>
              <w:rPr>
                <w:rFonts w:ascii="Arial" w:hAnsi="Arial" w:cs="Arial"/>
                <w:lang w:val="ro-RO"/>
              </w:rPr>
            </w:pPr>
            <w:r w:rsidRPr="001A4EEB">
              <w:rPr>
                <w:rFonts w:ascii="Arial" w:hAnsi="Arial" w:cs="Arial"/>
                <w:lang w:val="ro-RO"/>
              </w:rPr>
              <w:t>Data:</w:t>
            </w:r>
          </w:p>
        </w:tc>
        <w:tc>
          <w:tcPr>
            <w:tcW w:w="2019" w:type="dxa"/>
          </w:tcPr>
          <w:p w:rsidR="00224AE0" w:rsidRPr="001D62CA" w:rsidRDefault="00224AE0" w:rsidP="00224AE0">
            <w:pPr>
              <w:pStyle w:val="BodyText"/>
              <w:keepNext/>
              <w:keepLines/>
              <w:spacing w:after="0"/>
              <w:contextualSpacing/>
              <w:rPr>
                <w:rFonts w:ascii="Arial" w:hAnsi="Arial" w:cs="Arial"/>
                <w:lang w:val="ro-RO"/>
              </w:rPr>
            </w:pPr>
          </w:p>
        </w:tc>
      </w:tr>
    </w:tbl>
    <w:p w:rsidR="00224AE0" w:rsidRPr="001D62CA" w:rsidRDefault="00224AE0" w:rsidP="00224AE0">
      <w:pPr>
        <w:spacing w:after="0" w:line="240" w:lineRule="auto"/>
        <w:contextualSpacing/>
        <w:jc w:val="both"/>
        <w:rPr>
          <w:rFonts w:ascii="Arial" w:hAnsi="Arial" w:cs="Arial"/>
          <w:b/>
          <w:bCs/>
          <w:sz w:val="24"/>
          <w:szCs w:val="24"/>
          <w:lang w:val="ro-RO"/>
        </w:rPr>
      </w:pPr>
    </w:p>
    <w:p w:rsidR="00056F91" w:rsidRPr="001D62CA" w:rsidRDefault="00056F91" w:rsidP="00224AE0">
      <w:pPr>
        <w:spacing w:after="0" w:line="240" w:lineRule="auto"/>
        <w:contextualSpacing/>
        <w:jc w:val="both"/>
        <w:rPr>
          <w:rFonts w:ascii="Arial" w:hAnsi="Arial" w:cs="Arial"/>
          <w:b/>
          <w:bCs/>
          <w:sz w:val="24"/>
          <w:szCs w:val="24"/>
          <w:lang w:val="ro-RO"/>
        </w:rPr>
      </w:pPr>
    </w:p>
    <w:sectPr w:rsidR="00056F91" w:rsidRPr="001D62CA" w:rsidSect="001A4EEB">
      <w:footerReference w:type="default" r:id="rId11"/>
      <w:pgSz w:w="11906" w:h="16838"/>
      <w:pgMar w:top="810" w:right="849" w:bottom="12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1B8" w:rsidRDefault="00E161B8" w:rsidP="002D4560">
      <w:pPr>
        <w:spacing w:after="0" w:line="240" w:lineRule="auto"/>
      </w:pPr>
      <w:r>
        <w:separator/>
      </w:r>
    </w:p>
  </w:endnote>
  <w:endnote w:type="continuationSeparator" w:id="0">
    <w:p w:rsidR="00E161B8" w:rsidRDefault="00E161B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DB2" w:rsidRDefault="005C6ACF">
    <w:pPr>
      <w:pStyle w:val="Footer"/>
      <w:tabs>
        <w:tab w:val="clear" w:pos="4680"/>
        <w:tab w:val="clear" w:pos="9360"/>
      </w:tabs>
      <w:jc w:val="center"/>
      <w:rPr>
        <w:caps/>
        <w:noProof/>
        <w:color w:val="4F81BD" w:themeColor="accent1"/>
      </w:rPr>
    </w:pPr>
    <w:r>
      <w:rPr>
        <w:caps/>
        <w:color w:val="4F81BD" w:themeColor="accent1"/>
      </w:rPr>
      <w:fldChar w:fldCharType="begin"/>
    </w:r>
    <w:r w:rsidR="00041DB2">
      <w:rPr>
        <w:caps/>
        <w:color w:val="4F81BD" w:themeColor="accent1"/>
      </w:rPr>
      <w:instrText xml:space="preserve"> PAGE   \* MERGEFORMAT </w:instrText>
    </w:r>
    <w:r>
      <w:rPr>
        <w:caps/>
        <w:color w:val="4F81BD" w:themeColor="accent1"/>
      </w:rPr>
      <w:fldChar w:fldCharType="separate"/>
    </w:r>
    <w:r w:rsidR="00B71D26">
      <w:rPr>
        <w:caps/>
        <w:noProof/>
        <w:color w:val="4F81BD" w:themeColor="accent1"/>
      </w:rPr>
      <w:t>6</w:t>
    </w:r>
    <w:r>
      <w:rPr>
        <w:caps/>
        <w:noProof/>
        <w:color w:val="4F81BD" w:themeColor="accent1"/>
      </w:rPr>
      <w:fldChar w:fldCharType="end"/>
    </w:r>
  </w:p>
  <w:p w:rsidR="00041DB2" w:rsidRDefault="00041D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1B8" w:rsidRDefault="00E161B8" w:rsidP="002D4560">
      <w:pPr>
        <w:spacing w:after="0" w:line="240" w:lineRule="auto"/>
      </w:pPr>
      <w:r>
        <w:separator/>
      </w:r>
    </w:p>
  </w:footnote>
  <w:footnote w:type="continuationSeparator" w:id="0">
    <w:p w:rsidR="00E161B8" w:rsidRDefault="00E161B8" w:rsidP="002D4560">
      <w:pPr>
        <w:spacing w:after="0" w:line="240" w:lineRule="auto"/>
      </w:pPr>
      <w:r>
        <w:continuationSeparator/>
      </w:r>
    </w:p>
  </w:footnote>
  <w:footnote w:id="1">
    <w:p w:rsidR="00041DB2" w:rsidRPr="00941850" w:rsidRDefault="00041DB2">
      <w:pPr>
        <w:pStyle w:val="FootnoteText"/>
        <w:rPr>
          <w:lang w:val="ro-RO"/>
        </w:rPr>
      </w:pPr>
      <w:r>
        <w:rPr>
          <w:rStyle w:val="FootnoteReference"/>
        </w:rPr>
        <w:footnoteRef/>
      </w:r>
      <w:r>
        <w:rPr>
          <w:lang w:val="ro-RO"/>
        </w:rPr>
        <w:t>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074A3C"/>
    <w:multiLevelType w:val="hybridMultilevel"/>
    <w:tmpl w:val="B26439B2"/>
    <w:lvl w:ilvl="0" w:tplc="A1B664A0">
      <w:numFmt w:val="bullet"/>
      <w:lvlText w:val="-"/>
      <w:lvlJc w:val="left"/>
      <w:pPr>
        <w:ind w:left="1065" w:hanging="360"/>
      </w:pPr>
      <w:rPr>
        <w:rFonts w:ascii="Times New Roman" w:eastAsia="Calibr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 w15:restartNumberingAfterBreak="0">
    <w:nsid w:val="1A8B6FF3"/>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6F121D"/>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2D04AC9"/>
    <w:multiLevelType w:val="hybridMultilevel"/>
    <w:tmpl w:val="522CDEC6"/>
    <w:lvl w:ilvl="0" w:tplc="27DEDB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31717C6E"/>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8" w15:restartNumberingAfterBreak="0">
    <w:nsid w:val="52002136"/>
    <w:multiLevelType w:val="multilevel"/>
    <w:tmpl w:val="10B674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52C23578"/>
    <w:multiLevelType w:val="hybridMultilevel"/>
    <w:tmpl w:val="141E2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3" w15:restartNumberingAfterBreak="0">
    <w:nsid w:val="6A7B4BF1"/>
    <w:multiLevelType w:val="multilevel"/>
    <w:tmpl w:val="ADC0457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6C221025"/>
    <w:multiLevelType w:val="hybridMultilevel"/>
    <w:tmpl w:val="8D7C41CC"/>
    <w:lvl w:ilvl="0" w:tplc="3168E00A">
      <w:start w:val="25"/>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1"/>
  </w:num>
  <w:num w:numId="4">
    <w:abstractNumId w:val="9"/>
  </w:num>
  <w:num w:numId="5">
    <w:abstractNumId w:val="4"/>
  </w:num>
  <w:num w:numId="6">
    <w:abstractNumId w:val="12"/>
  </w:num>
  <w:num w:numId="7">
    <w:abstractNumId w:val="7"/>
  </w:num>
  <w:num w:numId="8">
    <w:abstractNumId w:val="1"/>
  </w:num>
  <w:num w:numId="9">
    <w:abstractNumId w:val="3"/>
  </w:num>
  <w:num w:numId="10">
    <w:abstractNumId w:val="5"/>
  </w:num>
  <w:num w:numId="11">
    <w:abstractNumId w:val="14"/>
  </w:num>
  <w:num w:numId="12">
    <w:abstractNumId w:val="13"/>
  </w:num>
  <w:num w:numId="13">
    <w:abstractNumId w:val="2"/>
  </w:num>
  <w:num w:numId="14">
    <w:abstractNumId w:val="0"/>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473C"/>
    <w:rsid w:val="0000737F"/>
    <w:rsid w:val="00017F87"/>
    <w:rsid w:val="000227D0"/>
    <w:rsid w:val="00027C0E"/>
    <w:rsid w:val="000310CF"/>
    <w:rsid w:val="00033549"/>
    <w:rsid w:val="0003702F"/>
    <w:rsid w:val="00041675"/>
    <w:rsid w:val="00041DB2"/>
    <w:rsid w:val="00044B01"/>
    <w:rsid w:val="0004594D"/>
    <w:rsid w:val="00047C02"/>
    <w:rsid w:val="00051436"/>
    <w:rsid w:val="00051B7D"/>
    <w:rsid w:val="00056F91"/>
    <w:rsid w:val="00060683"/>
    <w:rsid w:val="00066332"/>
    <w:rsid w:val="00067536"/>
    <w:rsid w:val="00084AAA"/>
    <w:rsid w:val="0009046E"/>
    <w:rsid w:val="00090874"/>
    <w:rsid w:val="00092819"/>
    <w:rsid w:val="000A1EAB"/>
    <w:rsid w:val="000A3227"/>
    <w:rsid w:val="000A497E"/>
    <w:rsid w:val="000B0186"/>
    <w:rsid w:val="000B75C9"/>
    <w:rsid w:val="000C19C1"/>
    <w:rsid w:val="000C2129"/>
    <w:rsid w:val="000D20D6"/>
    <w:rsid w:val="000D65DB"/>
    <w:rsid w:val="000E482C"/>
    <w:rsid w:val="000E7F75"/>
    <w:rsid w:val="000F37C3"/>
    <w:rsid w:val="00121E18"/>
    <w:rsid w:val="00133B7E"/>
    <w:rsid w:val="00135B4C"/>
    <w:rsid w:val="00142DE2"/>
    <w:rsid w:val="001432C6"/>
    <w:rsid w:val="00150725"/>
    <w:rsid w:val="001543EB"/>
    <w:rsid w:val="00162408"/>
    <w:rsid w:val="0016276F"/>
    <w:rsid w:val="00164B89"/>
    <w:rsid w:val="00165185"/>
    <w:rsid w:val="00176F2F"/>
    <w:rsid w:val="00177666"/>
    <w:rsid w:val="00177851"/>
    <w:rsid w:val="00183561"/>
    <w:rsid w:val="001931CC"/>
    <w:rsid w:val="00194B00"/>
    <w:rsid w:val="00195120"/>
    <w:rsid w:val="001A16F7"/>
    <w:rsid w:val="001A1D5D"/>
    <w:rsid w:val="001A2EE3"/>
    <w:rsid w:val="001A4EEB"/>
    <w:rsid w:val="001B3EE1"/>
    <w:rsid w:val="001C00CE"/>
    <w:rsid w:val="001C4DF7"/>
    <w:rsid w:val="001C6849"/>
    <w:rsid w:val="001C6856"/>
    <w:rsid w:val="001D2641"/>
    <w:rsid w:val="001D62CA"/>
    <w:rsid w:val="001E5D27"/>
    <w:rsid w:val="001F0484"/>
    <w:rsid w:val="001F0932"/>
    <w:rsid w:val="001F0FC0"/>
    <w:rsid w:val="001F2214"/>
    <w:rsid w:val="001F3DFB"/>
    <w:rsid w:val="001F6AF8"/>
    <w:rsid w:val="001F7F63"/>
    <w:rsid w:val="002008D1"/>
    <w:rsid w:val="00201E22"/>
    <w:rsid w:val="002027DD"/>
    <w:rsid w:val="00203415"/>
    <w:rsid w:val="002144E1"/>
    <w:rsid w:val="00217D04"/>
    <w:rsid w:val="00222211"/>
    <w:rsid w:val="00224AE0"/>
    <w:rsid w:val="00227F57"/>
    <w:rsid w:val="00237E05"/>
    <w:rsid w:val="00243453"/>
    <w:rsid w:val="00244CDA"/>
    <w:rsid w:val="0024540E"/>
    <w:rsid w:val="00245AA6"/>
    <w:rsid w:val="00250038"/>
    <w:rsid w:val="00251E88"/>
    <w:rsid w:val="00252A8A"/>
    <w:rsid w:val="00264F74"/>
    <w:rsid w:val="00273445"/>
    <w:rsid w:val="00275D40"/>
    <w:rsid w:val="0028216F"/>
    <w:rsid w:val="0028277B"/>
    <w:rsid w:val="002951A0"/>
    <w:rsid w:val="00296DF4"/>
    <w:rsid w:val="002A135E"/>
    <w:rsid w:val="002A4CA3"/>
    <w:rsid w:val="002A67F7"/>
    <w:rsid w:val="002C21E5"/>
    <w:rsid w:val="002C3A25"/>
    <w:rsid w:val="002C468C"/>
    <w:rsid w:val="002D4560"/>
    <w:rsid w:val="002E4381"/>
    <w:rsid w:val="002F13BD"/>
    <w:rsid w:val="002F19CD"/>
    <w:rsid w:val="002F2846"/>
    <w:rsid w:val="002F4544"/>
    <w:rsid w:val="002F5490"/>
    <w:rsid w:val="0030169E"/>
    <w:rsid w:val="00302002"/>
    <w:rsid w:val="00311E6A"/>
    <w:rsid w:val="003165A6"/>
    <w:rsid w:val="00320507"/>
    <w:rsid w:val="00324B5D"/>
    <w:rsid w:val="003259C8"/>
    <w:rsid w:val="00325E84"/>
    <w:rsid w:val="0032642E"/>
    <w:rsid w:val="00334B9C"/>
    <w:rsid w:val="00344AD5"/>
    <w:rsid w:val="00354987"/>
    <w:rsid w:val="00357B85"/>
    <w:rsid w:val="00371D36"/>
    <w:rsid w:val="00372D99"/>
    <w:rsid w:val="003775AB"/>
    <w:rsid w:val="00380BAB"/>
    <w:rsid w:val="00385A53"/>
    <w:rsid w:val="00385AA7"/>
    <w:rsid w:val="00387B0E"/>
    <w:rsid w:val="00393467"/>
    <w:rsid w:val="00393B3E"/>
    <w:rsid w:val="00396982"/>
    <w:rsid w:val="00396A43"/>
    <w:rsid w:val="00397D6B"/>
    <w:rsid w:val="003A4F1D"/>
    <w:rsid w:val="003A70C8"/>
    <w:rsid w:val="003B051F"/>
    <w:rsid w:val="003B5BA3"/>
    <w:rsid w:val="003C0D1A"/>
    <w:rsid w:val="003C68BE"/>
    <w:rsid w:val="003D16DD"/>
    <w:rsid w:val="003D3D59"/>
    <w:rsid w:val="003D7143"/>
    <w:rsid w:val="003E0436"/>
    <w:rsid w:val="003E6991"/>
    <w:rsid w:val="00401340"/>
    <w:rsid w:val="004033C8"/>
    <w:rsid w:val="0040598D"/>
    <w:rsid w:val="004450F9"/>
    <w:rsid w:val="00451859"/>
    <w:rsid w:val="00454977"/>
    <w:rsid w:val="004560D6"/>
    <w:rsid w:val="00463929"/>
    <w:rsid w:val="004672BE"/>
    <w:rsid w:val="00473420"/>
    <w:rsid w:val="00477040"/>
    <w:rsid w:val="00480F40"/>
    <w:rsid w:val="00485419"/>
    <w:rsid w:val="00492975"/>
    <w:rsid w:val="00492DB4"/>
    <w:rsid w:val="00493A24"/>
    <w:rsid w:val="004A4F3D"/>
    <w:rsid w:val="004A5602"/>
    <w:rsid w:val="004B26C1"/>
    <w:rsid w:val="004B4D74"/>
    <w:rsid w:val="004B5768"/>
    <w:rsid w:val="004B66CE"/>
    <w:rsid w:val="004B7F94"/>
    <w:rsid w:val="004D3096"/>
    <w:rsid w:val="004D59BD"/>
    <w:rsid w:val="004E0DCB"/>
    <w:rsid w:val="004E435D"/>
    <w:rsid w:val="004F3715"/>
    <w:rsid w:val="004F67D0"/>
    <w:rsid w:val="00513697"/>
    <w:rsid w:val="00516599"/>
    <w:rsid w:val="00516F37"/>
    <w:rsid w:val="00536A4F"/>
    <w:rsid w:val="005409AE"/>
    <w:rsid w:val="0054434C"/>
    <w:rsid w:val="00547679"/>
    <w:rsid w:val="005478C3"/>
    <w:rsid w:val="00553D4C"/>
    <w:rsid w:val="00555EEE"/>
    <w:rsid w:val="005633C8"/>
    <w:rsid w:val="0057006B"/>
    <w:rsid w:val="0058592E"/>
    <w:rsid w:val="0059468A"/>
    <w:rsid w:val="005960D0"/>
    <w:rsid w:val="005A5C5D"/>
    <w:rsid w:val="005A694A"/>
    <w:rsid w:val="005C6ACF"/>
    <w:rsid w:val="005D0EAC"/>
    <w:rsid w:val="005E347C"/>
    <w:rsid w:val="005E4436"/>
    <w:rsid w:val="005E7112"/>
    <w:rsid w:val="005F5B17"/>
    <w:rsid w:val="00605183"/>
    <w:rsid w:val="00621164"/>
    <w:rsid w:val="00625A7C"/>
    <w:rsid w:val="00634261"/>
    <w:rsid w:val="00641D80"/>
    <w:rsid w:val="00643A00"/>
    <w:rsid w:val="006527F5"/>
    <w:rsid w:val="00660BC4"/>
    <w:rsid w:val="00661866"/>
    <w:rsid w:val="006719ED"/>
    <w:rsid w:val="00672B2D"/>
    <w:rsid w:val="00676431"/>
    <w:rsid w:val="006835A5"/>
    <w:rsid w:val="00687C35"/>
    <w:rsid w:val="00696A86"/>
    <w:rsid w:val="006A68F9"/>
    <w:rsid w:val="006A7183"/>
    <w:rsid w:val="006B1AE2"/>
    <w:rsid w:val="006B1BD6"/>
    <w:rsid w:val="006B241C"/>
    <w:rsid w:val="006B6DA4"/>
    <w:rsid w:val="006B6EA1"/>
    <w:rsid w:val="006C5331"/>
    <w:rsid w:val="006C6D6E"/>
    <w:rsid w:val="006D435A"/>
    <w:rsid w:val="006D4D71"/>
    <w:rsid w:val="006D54D6"/>
    <w:rsid w:val="006E21DE"/>
    <w:rsid w:val="006E4269"/>
    <w:rsid w:val="006E6953"/>
    <w:rsid w:val="006F532E"/>
    <w:rsid w:val="006F5ED0"/>
    <w:rsid w:val="006F61E7"/>
    <w:rsid w:val="006F7D55"/>
    <w:rsid w:val="0070779E"/>
    <w:rsid w:val="0071492F"/>
    <w:rsid w:val="00721B90"/>
    <w:rsid w:val="00733D1E"/>
    <w:rsid w:val="00733F55"/>
    <w:rsid w:val="00750770"/>
    <w:rsid w:val="00754059"/>
    <w:rsid w:val="007577F6"/>
    <w:rsid w:val="00757838"/>
    <w:rsid w:val="00764F7A"/>
    <w:rsid w:val="00774AFA"/>
    <w:rsid w:val="00783118"/>
    <w:rsid w:val="0078754D"/>
    <w:rsid w:val="00787811"/>
    <w:rsid w:val="0079059C"/>
    <w:rsid w:val="007911A1"/>
    <w:rsid w:val="007A32C9"/>
    <w:rsid w:val="007A64FD"/>
    <w:rsid w:val="007A7DDB"/>
    <w:rsid w:val="007C4238"/>
    <w:rsid w:val="007C561E"/>
    <w:rsid w:val="007D7CA5"/>
    <w:rsid w:val="007E3B2A"/>
    <w:rsid w:val="007E6E1D"/>
    <w:rsid w:val="00803DB2"/>
    <w:rsid w:val="008100D1"/>
    <w:rsid w:val="00824FAE"/>
    <w:rsid w:val="008325C8"/>
    <w:rsid w:val="00832F40"/>
    <w:rsid w:val="008363DD"/>
    <w:rsid w:val="0084734E"/>
    <w:rsid w:val="00847E2F"/>
    <w:rsid w:val="00851B61"/>
    <w:rsid w:val="008534C3"/>
    <w:rsid w:val="00855FE4"/>
    <w:rsid w:val="00856214"/>
    <w:rsid w:val="00862911"/>
    <w:rsid w:val="00876E1A"/>
    <w:rsid w:val="0088079E"/>
    <w:rsid w:val="00882989"/>
    <w:rsid w:val="0088710A"/>
    <w:rsid w:val="0089099D"/>
    <w:rsid w:val="00895D72"/>
    <w:rsid w:val="008A4229"/>
    <w:rsid w:val="008A5174"/>
    <w:rsid w:val="008A55FE"/>
    <w:rsid w:val="008B1B67"/>
    <w:rsid w:val="008B213D"/>
    <w:rsid w:val="008B27BD"/>
    <w:rsid w:val="008B302E"/>
    <w:rsid w:val="008B5165"/>
    <w:rsid w:val="008B7CAD"/>
    <w:rsid w:val="008E3CC5"/>
    <w:rsid w:val="008E3D9C"/>
    <w:rsid w:val="008F1D7C"/>
    <w:rsid w:val="0091606D"/>
    <w:rsid w:val="00921775"/>
    <w:rsid w:val="009232FB"/>
    <w:rsid w:val="00925193"/>
    <w:rsid w:val="00925654"/>
    <w:rsid w:val="00937AA4"/>
    <w:rsid w:val="00941850"/>
    <w:rsid w:val="00942926"/>
    <w:rsid w:val="00951DFE"/>
    <w:rsid w:val="00956630"/>
    <w:rsid w:val="00963CA3"/>
    <w:rsid w:val="0096743C"/>
    <w:rsid w:val="00971FAA"/>
    <w:rsid w:val="00972166"/>
    <w:rsid w:val="009779C5"/>
    <w:rsid w:val="00980D47"/>
    <w:rsid w:val="0098236B"/>
    <w:rsid w:val="00983940"/>
    <w:rsid w:val="0099045A"/>
    <w:rsid w:val="00994566"/>
    <w:rsid w:val="009A6DE3"/>
    <w:rsid w:val="009B5048"/>
    <w:rsid w:val="009B5C6A"/>
    <w:rsid w:val="009C0287"/>
    <w:rsid w:val="009C0523"/>
    <w:rsid w:val="009D597A"/>
    <w:rsid w:val="009E1DC8"/>
    <w:rsid w:val="009F0C26"/>
    <w:rsid w:val="009F2CC0"/>
    <w:rsid w:val="009F4551"/>
    <w:rsid w:val="009F495C"/>
    <w:rsid w:val="00A0258F"/>
    <w:rsid w:val="00A05B34"/>
    <w:rsid w:val="00A14AA2"/>
    <w:rsid w:val="00A1769B"/>
    <w:rsid w:val="00A202EF"/>
    <w:rsid w:val="00A22EB9"/>
    <w:rsid w:val="00A37E91"/>
    <w:rsid w:val="00A40762"/>
    <w:rsid w:val="00A408C1"/>
    <w:rsid w:val="00A4415D"/>
    <w:rsid w:val="00A456EB"/>
    <w:rsid w:val="00A46126"/>
    <w:rsid w:val="00A46889"/>
    <w:rsid w:val="00A46E3A"/>
    <w:rsid w:val="00A61E18"/>
    <w:rsid w:val="00A714BE"/>
    <w:rsid w:val="00A71B61"/>
    <w:rsid w:val="00A746D7"/>
    <w:rsid w:val="00A7747B"/>
    <w:rsid w:val="00A94EC9"/>
    <w:rsid w:val="00A9733A"/>
    <w:rsid w:val="00AB4BBD"/>
    <w:rsid w:val="00AB6C62"/>
    <w:rsid w:val="00AC01DB"/>
    <w:rsid w:val="00AD09D5"/>
    <w:rsid w:val="00AD5297"/>
    <w:rsid w:val="00AF1DC5"/>
    <w:rsid w:val="00AF502E"/>
    <w:rsid w:val="00AF5A2C"/>
    <w:rsid w:val="00B029AE"/>
    <w:rsid w:val="00B02A46"/>
    <w:rsid w:val="00B07FCD"/>
    <w:rsid w:val="00B10658"/>
    <w:rsid w:val="00B10AE7"/>
    <w:rsid w:val="00B1343A"/>
    <w:rsid w:val="00B24228"/>
    <w:rsid w:val="00B2429F"/>
    <w:rsid w:val="00B33BB7"/>
    <w:rsid w:val="00B513A4"/>
    <w:rsid w:val="00B63C79"/>
    <w:rsid w:val="00B656A0"/>
    <w:rsid w:val="00B70E0A"/>
    <w:rsid w:val="00B71D26"/>
    <w:rsid w:val="00B737E3"/>
    <w:rsid w:val="00B758F7"/>
    <w:rsid w:val="00B91864"/>
    <w:rsid w:val="00B91F09"/>
    <w:rsid w:val="00BA2E09"/>
    <w:rsid w:val="00BA3BE1"/>
    <w:rsid w:val="00BA62FA"/>
    <w:rsid w:val="00BB2947"/>
    <w:rsid w:val="00BC35A1"/>
    <w:rsid w:val="00BD001C"/>
    <w:rsid w:val="00BD7971"/>
    <w:rsid w:val="00BF0FE3"/>
    <w:rsid w:val="00BF5BF3"/>
    <w:rsid w:val="00C00A84"/>
    <w:rsid w:val="00C02936"/>
    <w:rsid w:val="00C065B4"/>
    <w:rsid w:val="00C1440E"/>
    <w:rsid w:val="00C1584A"/>
    <w:rsid w:val="00C314B2"/>
    <w:rsid w:val="00C35D44"/>
    <w:rsid w:val="00C442C8"/>
    <w:rsid w:val="00C54BE8"/>
    <w:rsid w:val="00C56E7A"/>
    <w:rsid w:val="00C70420"/>
    <w:rsid w:val="00C76408"/>
    <w:rsid w:val="00C821DB"/>
    <w:rsid w:val="00C877BB"/>
    <w:rsid w:val="00CB417E"/>
    <w:rsid w:val="00CB7879"/>
    <w:rsid w:val="00CC6C1C"/>
    <w:rsid w:val="00CD251C"/>
    <w:rsid w:val="00CD32BB"/>
    <w:rsid w:val="00CE64AA"/>
    <w:rsid w:val="00CF0F4D"/>
    <w:rsid w:val="00CF1619"/>
    <w:rsid w:val="00D008C5"/>
    <w:rsid w:val="00D01730"/>
    <w:rsid w:val="00D04F0C"/>
    <w:rsid w:val="00D107B3"/>
    <w:rsid w:val="00D203F3"/>
    <w:rsid w:val="00D2499C"/>
    <w:rsid w:val="00D26921"/>
    <w:rsid w:val="00D43005"/>
    <w:rsid w:val="00D62F19"/>
    <w:rsid w:val="00D65234"/>
    <w:rsid w:val="00D72306"/>
    <w:rsid w:val="00D91613"/>
    <w:rsid w:val="00DA184B"/>
    <w:rsid w:val="00DA7B19"/>
    <w:rsid w:val="00DB0829"/>
    <w:rsid w:val="00DC145F"/>
    <w:rsid w:val="00DD3251"/>
    <w:rsid w:val="00DD66AC"/>
    <w:rsid w:val="00DD6996"/>
    <w:rsid w:val="00DE271E"/>
    <w:rsid w:val="00DE4186"/>
    <w:rsid w:val="00DF2CA2"/>
    <w:rsid w:val="00DF3ED6"/>
    <w:rsid w:val="00DF5898"/>
    <w:rsid w:val="00E01E0A"/>
    <w:rsid w:val="00E106BA"/>
    <w:rsid w:val="00E14CB2"/>
    <w:rsid w:val="00E161B8"/>
    <w:rsid w:val="00E2246A"/>
    <w:rsid w:val="00E26FE6"/>
    <w:rsid w:val="00E27080"/>
    <w:rsid w:val="00E45857"/>
    <w:rsid w:val="00E46AFE"/>
    <w:rsid w:val="00E53649"/>
    <w:rsid w:val="00E61804"/>
    <w:rsid w:val="00E650E8"/>
    <w:rsid w:val="00E7294F"/>
    <w:rsid w:val="00E83E3F"/>
    <w:rsid w:val="00E87894"/>
    <w:rsid w:val="00EC6F96"/>
    <w:rsid w:val="00ED5FF2"/>
    <w:rsid w:val="00EE0084"/>
    <w:rsid w:val="00EE51CA"/>
    <w:rsid w:val="00EF189C"/>
    <w:rsid w:val="00EF6ADB"/>
    <w:rsid w:val="00F15959"/>
    <w:rsid w:val="00F3026C"/>
    <w:rsid w:val="00F30703"/>
    <w:rsid w:val="00F307E5"/>
    <w:rsid w:val="00F334F0"/>
    <w:rsid w:val="00F34354"/>
    <w:rsid w:val="00F46209"/>
    <w:rsid w:val="00F54FC5"/>
    <w:rsid w:val="00F6568C"/>
    <w:rsid w:val="00F745D3"/>
    <w:rsid w:val="00F85953"/>
    <w:rsid w:val="00F97284"/>
    <w:rsid w:val="00FA07B2"/>
    <w:rsid w:val="00FA6347"/>
    <w:rsid w:val="00FB5BBF"/>
    <w:rsid w:val="00FF11E5"/>
    <w:rsid w:val="00FF39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8DB83A"/>
  <w15:docId w15:val="{B54D9BEB-883D-4FE2-9F85-4687D43C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1A16F7"/>
    <w:pPr>
      <w:keepNext/>
      <w:keepLines/>
      <w:numPr>
        <w:numId w:val="12"/>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1A16F7"/>
    <w:pPr>
      <w:numPr>
        <w:ilvl w:val="1"/>
        <w:numId w:val="12"/>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1A16F7"/>
    <w:pPr>
      <w:numPr>
        <w:ilvl w:val="2"/>
        <w:numId w:val="12"/>
      </w:numPr>
      <w:spacing w:after="240" w:line="240" w:lineRule="auto"/>
      <w:jc w:val="both"/>
      <w:outlineLvl w:val="2"/>
    </w:pPr>
    <w:rPr>
      <w:rFonts w:ascii="Times New Roman" w:eastAsia="Times New Roman" w:hAnsi="Times New Roman" w:cs="Times New Roman"/>
      <w:b/>
      <w:sz w:val="24"/>
      <w:szCs w:val="24"/>
      <w:lang w:val="en-GB" w:eastAsia="en-GB"/>
    </w:rPr>
  </w:style>
  <w:style w:type="paragraph" w:styleId="Heading4">
    <w:name w:val="heading 4"/>
    <w:basedOn w:val="Normal"/>
    <w:next w:val="Normal"/>
    <w:link w:val="Heading4Char"/>
    <w:qFormat/>
    <w:locked/>
    <w:rsid w:val="001A16F7"/>
    <w:pPr>
      <w:keepNext/>
      <w:numPr>
        <w:ilvl w:val="3"/>
        <w:numId w:val="12"/>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paragraph" w:styleId="ListBullet">
    <w:name w:val="List Bullet"/>
    <w:basedOn w:val="Normal"/>
    <w:rsid w:val="00E45857"/>
    <w:pPr>
      <w:numPr>
        <w:numId w:val="7"/>
      </w:numPr>
      <w:spacing w:after="240" w:line="240" w:lineRule="auto"/>
      <w:jc w:val="both"/>
    </w:pPr>
    <w:rPr>
      <w:rFonts w:ascii="Times New Roman" w:eastAsia="Times New Roman" w:hAnsi="Times New Roman" w:cs="Times New Roman"/>
      <w:sz w:val="24"/>
      <w:szCs w:val="20"/>
      <w:lang w:val="en-GB"/>
    </w:rPr>
  </w:style>
  <w:style w:type="paragraph" w:customStyle="1" w:styleId="Text2">
    <w:name w:val="Text 2"/>
    <w:basedOn w:val="Normal"/>
    <w:rsid w:val="00E4585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styleId="FollowedHyperlink">
    <w:name w:val="FollowedHyperlink"/>
    <w:basedOn w:val="DefaultParagraphFont"/>
    <w:uiPriority w:val="99"/>
    <w:semiHidden/>
    <w:unhideWhenUsed/>
    <w:rsid w:val="008A55FE"/>
    <w:rPr>
      <w:color w:val="800080" w:themeColor="followedHyperlink"/>
      <w:u w:val="single"/>
    </w:rPr>
  </w:style>
  <w:style w:type="character" w:customStyle="1" w:styleId="Heading1Char">
    <w:name w:val="Heading 1 Char"/>
    <w:basedOn w:val="DefaultParagraphFont"/>
    <w:link w:val="Heading1"/>
    <w:rsid w:val="001A16F7"/>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1A16F7"/>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1A16F7"/>
    <w:rPr>
      <w:rFonts w:ascii="Times New Roman" w:eastAsia="Times New Roman" w:hAnsi="Times New Roman"/>
      <w:b/>
      <w:sz w:val="24"/>
      <w:szCs w:val="24"/>
      <w:lang w:val="en-GB" w:eastAsia="en-GB"/>
    </w:rPr>
  </w:style>
  <w:style w:type="character" w:customStyle="1" w:styleId="Heading4Char">
    <w:name w:val="Heading 4 Char"/>
    <w:basedOn w:val="DefaultParagraphFont"/>
    <w:link w:val="Heading4"/>
    <w:rsid w:val="001A16F7"/>
    <w:rPr>
      <w:rFonts w:ascii="Arial" w:eastAsia="Times New Roman" w:hAnsi="Arial"/>
      <w:lang w:val="en-GB" w:eastAsia="en-GB"/>
    </w:rPr>
  </w:style>
  <w:style w:type="paragraph" w:styleId="HTMLPreformatted">
    <w:name w:val="HTML Preformatted"/>
    <w:basedOn w:val="Normal"/>
    <w:link w:val="HTMLPreformattedChar"/>
    <w:uiPriority w:val="99"/>
    <w:unhideWhenUsed/>
    <w:rsid w:val="002E4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2E4381"/>
    <w:rPr>
      <w:rFonts w:ascii="Courier New" w:eastAsia="Times New Roman" w:hAnsi="Courier New" w:cs="Courier New"/>
      <w:lang w:val="en-US" w:eastAsia="en-US"/>
    </w:rPr>
  </w:style>
  <w:style w:type="character" w:styleId="Strong">
    <w:name w:val="Strong"/>
    <w:basedOn w:val="DefaultParagraphFont"/>
    <w:uiPriority w:val="22"/>
    <w:qFormat/>
    <w:locked/>
    <w:rsid w:val="005A69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698890">
      <w:bodyDiv w:val="1"/>
      <w:marLeft w:val="0"/>
      <w:marRight w:val="0"/>
      <w:marTop w:val="0"/>
      <w:marBottom w:val="0"/>
      <w:divBdr>
        <w:top w:val="none" w:sz="0" w:space="0" w:color="auto"/>
        <w:left w:val="none" w:sz="0" w:space="0" w:color="auto"/>
        <w:bottom w:val="none" w:sz="0" w:space="0" w:color="auto"/>
        <w:right w:val="none" w:sz="0" w:space="0" w:color="auto"/>
      </w:divBdr>
    </w:div>
    <w:div w:id="663316279">
      <w:bodyDiv w:val="1"/>
      <w:marLeft w:val="0"/>
      <w:marRight w:val="0"/>
      <w:marTop w:val="0"/>
      <w:marBottom w:val="0"/>
      <w:divBdr>
        <w:top w:val="none" w:sz="0" w:space="0" w:color="auto"/>
        <w:left w:val="none" w:sz="0" w:space="0" w:color="auto"/>
        <w:bottom w:val="none" w:sz="0" w:space="0" w:color="auto"/>
        <w:right w:val="none" w:sz="0" w:space="0" w:color="auto"/>
      </w:divBdr>
    </w:div>
    <w:div w:id="834609408">
      <w:bodyDiv w:val="1"/>
      <w:marLeft w:val="0"/>
      <w:marRight w:val="0"/>
      <w:marTop w:val="0"/>
      <w:marBottom w:val="0"/>
      <w:divBdr>
        <w:top w:val="none" w:sz="0" w:space="0" w:color="auto"/>
        <w:left w:val="none" w:sz="0" w:space="0" w:color="auto"/>
        <w:bottom w:val="none" w:sz="0" w:space="0" w:color="auto"/>
        <w:right w:val="none" w:sz="0" w:space="0" w:color="auto"/>
      </w:divBdr>
    </w:div>
    <w:div w:id="845940175">
      <w:bodyDiv w:val="1"/>
      <w:marLeft w:val="0"/>
      <w:marRight w:val="0"/>
      <w:marTop w:val="0"/>
      <w:marBottom w:val="0"/>
      <w:divBdr>
        <w:top w:val="none" w:sz="0" w:space="0" w:color="auto"/>
        <w:left w:val="none" w:sz="0" w:space="0" w:color="auto"/>
        <w:bottom w:val="none" w:sz="0" w:space="0" w:color="auto"/>
        <w:right w:val="none" w:sz="0" w:space="0" w:color="auto"/>
      </w:divBdr>
    </w:div>
    <w:div w:id="877619403">
      <w:bodyDiv w:val="1"/>
      <w:marLeft w:val="0"/>
      <w:marRight w:val="0"/>
      <w:marTop w:val="0"/>
      <w:marBottom w:val="0"/>
      <w:divBdr>
        <w:top w:val="none" w:sz="0" w:space="0" w:color="auto"/>
        <w:left w:val="none" w:sz="0" w:space="0" w:color="auto"/>
        <w:bottom w:val="none" w:sz="0" w:space="0" w:color="auto"/>
        <w:right w:val="none" w:sz="0" w:space="0" w:color="auto"/>
      </w:divBdr>
    </w:div>
    <w:div w:id="934358837">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198273030">
      <w:bodyDiv w:val="1"/>
      <w:marLeft w:val="0"/>
      <w:marRight w:val="0"/>
      <w:marTop w:val="0"/>
      <w:marBottom w:val="0"/>
      <w:divBdr>
        <w:top w:val="none" w:sz="0" w:space="0" w:color="auto"/>
        <w:left w:val="none" w:sz="0" w:space="0" w:color="auto"/>
        <w:bottom w:val="none" w:sz="0" w:space="0" w:color="auto"/>
        <w:right w:val="none" w:sz="0" w:space="0" w:color="auto"/>
      </w:divBdr>
    </w:div>
    <w:div w:id="1239443522">
      <w:bodyDiv w:val="1"/>
      <w:marLeft w:val="0"/>
      <w:marRight w:val="0"/>
      <w:marTop w:val="0"/>
      <w:marBottom w:val="0"/>
      <w:divBdr>
        <w:top w:val="none" w:sz="0" w:space="0" w:color="auto"/>
        <w:left w:val="none" w:sz="0" w:space="0" w:color="auto"/>
        <w:bottom w:val="none" w:sz="0" w:space="0" w:color="auto"/>
        <w:right w:val="none" w:sz="0" w:space="0" w:color="auto"/>
      </w:divBdr>
    </w:div>
    <w:div w:id="1394693664">
      <w:bodyDiv w:val="1"/>
      <w:marLeft w:val="0"/>
      <w:marRight w:val="0"/>
      <w:marTop w:val="0"/>
      <w:marBottom w:val="0"/>
      <w:divBdr>
        <w:top w:val="none" w:sz="0" w:space="0" w:color="auto"/>
        <w:left w:val="none" w:sz="0" w:space="0" w:color="auto"/>
        <w:bottom w:val="none" w:sz="0" w:space="0" w:color="auto"/>
        <w:right w:val="none" w:sz="0" w:space="0" w:color="auto"/>
      </w:divBdr>
    </w:div>
    <w:div w:id="1405879452">
      <w:bodyDiv w:val="1"/>
      <w:marLeft w:val="0"/>
      <w:marRight w:val="0"/>
      <w:marTop w:val="0"/>
      <w:marBottom w:val="0"/>
      <w:divBdr>
        <w:top w:val="none" w:sz="0" w:space="0" w:color="auto"/>
        <w:left w:val="none" w:sz="0" w:space="0" w:color="auto"/>
        <w:bottom w:val="none" w:sz="0" w:space="0" w:color="auto"/>
        <w:right w:val="none" w:sz="0" w:space="0" w:color="auto"/>
      </w:divBdr>
    </w:div>
    <w:div w:id="1467357034">
      <w:bodyDiv w:val="1"/>
      <w:marLeft w:val="0"/>
      <w:marRight w:val="0"/>
      <w:marTop w:val="0"/>
      <w:marBottom w:val="0"/>
      <w:divBdr>
        <w:top w:val="none" w:sz="0" w:space="0" w:color="auto"/>
        <w:left w:val="none" w:sz="0" w:space="0" w:color="auto"/>
        <w:bottom w:val="none" w:sz="0" w:space="0" w:color="auto"/>
        <w:right w:val="none" w:sz="0" w:space="0" w:color="auto"/>
      </w:divBdr>
    </w:div>
    <w:div w:id="1476490856">
      <w:bodyDiv w:val="1"/>
      <w:marLeft w:val="0"/>
      <w:marRight w:val="0"/>
      <w:marTop w:val="0"/>
      <w:marBottom w:val="0"/>
      <w:divBdr>
        <w:top w:val="none" w:sz="0" w:space="0" w:color="auto"/>
        <w:left w:val="none" w:sz="0" w:space="0" w:color="auto"/>
        <w:bottom w:val="none" w:sz="0" w:space="0" w:color="auto"/>
        <w:right w:val="none" w:sz="0" w:space="0" w:color="auto"/>
      </w:divBdr>
    </w:div>
    <w:div w:id="1562057425">
      <w:bodyDiv w:val="1"/>
      <w:marLeft w:val="0"/>
      <w:marRight w:val="0"/>
      <w:marTop w:val="0"/>
      <w:marBottom w:val="0"/>
      <w:divBdr>
        <w:top w:val="none" w:sz="0" w:space="0" w:color="auto"/>
        <w:left w:val="none" w:sz="0" w:space="0" w:color="auto"/>
        <w:bottom w:val="none" w:sz="0" w:space="0" w:color="auto"/>
        <w:right w:val="none" w:sz="0" w:space="0" w:color="auto"/>
      </w:divBdr>
    </w:div>
    <w:div w:id="1564947407">
      <w:bodyDiv w:val="1"/>
      <w:marLeft w:val="0"/>
      <w:marRight w:val="0"/>
      <w:marTop w:val="0"/>
      <w:marBottom w:val="0"/>
      <w:divBdr>
        <w:top w:val="none" w:sz="0" w:space="0" w:color="auto"/>
        <w:left w:val="none" w:sz="0" w:space="0" w:color="auto"/>
        <w:bottom w:val="none" w:sz="0" w:space="0" w:color="auto"/>
        <w:right w:val="none" w:sz="0" w:space="0" w:color="auto"/>
      </w:divBdr>
    </w:div>
    <w:div w:id="1582593643">
      <w:bodyDiv w:val="1"/>
      <w:marLeft w:val="0"/>
      <w:marRight w:val="0"/>
      <w:marTop w:val="0"/>
      <w:marBottom w:val="0"/>
      <w:divBdr>
        <w:top w:val="none" w:sz="0" w:space="0" w:color="auto"/>
        <w:left w:val="none" w:sz="0" w:space="0" w:color="auto"/>
        <w:bottom w:val="none" w:sz="0" w:space="0" w:color="auto"/>
        <w:right w:val="none" w:sz="0" w:space="0" w:color="auto"/>
      </w:divBdr>
    </w:div>
    <w:div w:id="1624263099">
      <w:bodyDiv w:val="1"/>
      <w:marLeft w:val="0"/>
      <w:marRight w:val="0"/>
      <w:marTop w:val="0"/>
      <w:marBottom w:val="0"/>
      <w:divBdr>
        <w:top w:val="none" w:sz="0" w:space="0" w:color="auto"/>
        <w:left w:val="none" w:sz="0" w:space="0" w:color="auto"/>
        <w:bottom w:val="none" w:sz="0" w:space="0" w:color="auto"/>
        <w:right w:val="none" w:sz="0" w:space="0" w:color="auto"/>
      </w:divBdr>
    </w:div>
    <w:div w:id="1782263130">
      <w:bodyDiv w:val="1"/>
      <w:marLeft w:val="0"/>
      <w:marRight w:val="0"/>
      <w:marTop w:val="0"/>
      <w:marBottom w:val="0"/>
      <w:divBdr>
        <w:top w:val="none" w:sz="0" w:space="0" w:color="auto"/>
        <w:left w:val="none" w:sz="0" w:space="0" w:color="auto"/>
        <w:bottom w:val="none" w:sz="0" w:space="0" w:color="auto"/>
        <w:right w:val="none" w:sz="0" w:space="0" w:color="auto"/>
      </w:divBdr>
    </w:div>
    <w:div w:id="1976061043">
      <w:bodyDiv w:val="1"/>
      <w:marLeft w:val="0"/>
      <w:marRight w:val="0"/>
      <w:marTop w:val="0"/>
      <w:marBottom w:val="0"/>
      <w:divBdr>
        <w:top w:val="none" w:sz="0" w:space="0" w:color="auto"/>
        <w:left w:val="none" w:sz="0" w:space="0" w:color="auto"/>
        <w:bottom w:val="none" w:sz="0" w:space="0" w:color="auto"/>
        <w:right w:val="none" w:sz="0" w:space="0" w:color="auto"/>
      </w:divBdr>
    </w:div>
    <w:div w:id="2004627531">
      <w:bodyDiv w:val="1"/>
      <w:marLeft w:val="0"/>
      <w:marRight w:val="0"/>
      <w:marTop w:val="0"/>
      <w:marBottom w:val="0"/>
      <w:divBdr>
        <w:top w:val="none" w:sz="0" w:space="0" w:color="auto"/>
        <w:left w:val="none" w:sz="0" w:space="0" w:color="auto"/>
        <w:bottom w:val="none" w:sz="0" w:space="0" w:color="auto"/>
        <w:right w:val="none" w:sz="0" w:space="0" w:color="auto"/>
      </w:divBdr>
    </w:div>
    <w:div w:id="2025745037">
      <w:bodyDiv w:val="1"/>
      <w:marLeft w:val="0"/>
      <w:marRight w:val="0"/>
      <w:marTop w:val="0"/>
      <w:marBottom w:val="0"/>
      <w:divBdr>
        <w:top w:val="none" w:sz="0" w:space="0" w:color="auto"/>
        <w:left w:val="none" w:sz="0" w:space="0" w:color="auto"/>
        <w:bottom w:val="none" w:sz="0" w:space="0" w:color="auto"/>
        <w:right w:val="none" w:sz="0" w:space="0" w:color="auto"/>
      </w:divBdr>
    </w:div>
    <w:div w:id="2131043868">
      <w:bodyDiv w:val="1"/>
      <w:marLeft w:val="0"/>
      <w:marRight w:val="0"/>
      <w:marTop w:val="0"/>
      <w:marBottom w:val="0"/>
      <w:divBdr>
        <w:top w:val="none" w:sz="0" w:space="0" w:color="auto"/>
        <w:left w:val="none" w:sz="0" w:space="0" w:color="auto"/>
        <w:bottom w:val="none" w:sz="0" w:space="0" w:color="auto"/>
        <w:right w:val="none" w:sz="0" w:space="0" w:color="auto"/>
      </w:divBdr>
    </w:div>
    <w:div w:id="213366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5DBC5-69D5-4400-BF38-DF892757A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2840</TotalTime>
  <Pages>7</Pages>
  <Words>2113</Words>
  <Characters>12045</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User</cp:lastModifiedBy>
  <cp:revision>48</cp:revision>
  <cp:lastPrinted>2015-06-29T10:20:00Z</cp:lastPrinted>
  <dcterms:created xsi:type="dcterms:W3CDTF">2019-07-16T02:38:00Z</dcterms:created>
  <dcterms:modified xsi:type="dcterms:W3CDTF">2023-04-12T19:02:00Z</dcterms:modified>
</cp:coreProperties>
</file>