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6E" w:rsidRPr="000D712D" w:rsidRDefault="00922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:rsidR="00810A6E" w:rsidRPr="000D712D" w:rsidRDefault="00A028C2">
      <w:pPr>
        <w:jc w:val="center"/>
        <w:rPr>
          <w:rStyle w:val="Strong"/>
          <w:sz w:val="22"/>
          <w:szCs w:val="22"/>
        </w:rPr>
      </w:pPr>
      <w:r w:rsidRPr="00A028C2">
        <w:rPr>
          <w:rStyle w:val="Strong"/>
          <w:sz w:val="22"/>
          <w:szCs w:val="22"/>
        </w:rPr>
        <w:t>“Laboratory equipment, Textile CAD and CAM equipment, Printing equipment”</w:t>
      </w:r>
      <w:r w:rsidR="00810A6E" w:rsidRPr="000D712D">
        <w:rPr>
          <w:rStyle w:val="Strong"/>
          <w:sz w:val="22"/>
          <w:szCs w:val="22"/>
        </w:rPr>
        <w:br/>
      </w:r>
      <w:r w:rsidR="0035366D">
        <w:rPr>
          <w:rStyle w:val="Strong"/>
          <w:sz w:val="22"/>
          <w:szCs w:val="22"/>
        </w:rPr>
        <w:t>Zrenjanin, Banat, Republic of Serbia</w:t>
      </w:r>
      <w:r w:rsidR="00AE7D74" w:rsidRPr="000D712D">
        <w:rPr>
          <w:rStyle w:val="Strong"/>
          <w:sz w:val="28"/>
          <w:szCs w:val="28"/>
        </w:rPr>
        <w:t xml:space="preserve">, </w:t>
      </w:r>
      <w:r w:rsidR="0035366D">
        <w:rPr>
          <w:rStyle w:val="Strong"/>
          <w:sz w:val="28"/>
          <w:szCs w:val="28"/>
        </w:rPr>
        <w:t>RS</w:t>
      </w:r>
    </w:p>
    <w:p w:rsidR="00810A6E" w:rsidRPr="000D712D" w:rsidRDefault="00810A6E">
      <w:pPr>
        <w:rPr>
          <w:sz w:val="22"/>
          <w:szCs w:val="22"/>
        </w:rPr>
      </w:pP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 w:rsidR="00877CE4">
        <w:rPr>
          <w:rStyle w:val="Strong"/>
          <w:sz w:val="22"/>
          <w:szCs w:val="22"/>
        </w:rPr>
        <w:t>Type of procedure</w:t>
      </w:r>
    </w:p>
    <w:p w:rsidR="00810A6E" w:rsidRPr="000D712D" w:rsidRDefault="0035366D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Local open tender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Publication </w:t>
      </w:r>
      <w:r w:rsidR="00877CE4">
        <w:rPr>
          <w:rStyle w:val="Strong"/>
          <w:sz w:val="22"/>
          <w:szCs w:val="22"/>
        </w:rPr>
        <w:t xml:space="preserve">reference and </w:t>
      </w:r>
      <w:r w:rsidRPr="000D712D">
        <w:rPr>
          <w:rStyle w:val="Strong"/>
          <w:sz w:val="22"/>
          <w:szCs w:val="22"/>
        </w:rPr>
        <w:t xml:space="preserve">date of the </w:t>
      </w:r>
      <w:r w:rsidR="00877CE4">
        <w:rPr>
          <w:rStyle w:val="Strong"/>
          <w:sz w:val="22"/>
          <w:szCs w:val="22"/>
        </w:rPr>
        <w:t>contract</w:t>
      </w:r>
      <w:r w:rsidRPr="000D712D">
        <w:rPr>
          <w:rStyle w:val="Strong"/>
          <w:sz w:val="22"/>
          <w:szCs w:val="22"/>
        </w:rPr>
        <w:t xml:space="preserve"> notice</w:t>
      </w:r>
    </w:p>
    <w:p w:rsidR="00810A6E" w:rsidRPr="000D712D" w:rsidRDefault="0035366D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17.02.2016, </w:t>
      </w:r>
      <w:r w:rsidRPr="0035366D">
        <w:rPr>
          <w:sz w:val="22"/>
          <w:szCs w:val="22"/>
        </w:rPr>
        <w:t>1427/Technical Faculty “Mihajlo Pupin” Zrenjanin/88511/14.10.2015 - TD 07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3. Lot number and lot title</w:t>
      </w:r>
    </w:p>
    <w:p w:rsidR="00810A6E" w:rsidRPr="000D712D" w:rsidRDefault="0035366D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Not applicable.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Contract </w:t>
      </w:r>
      <w:r w:rsidR="00AE7D74" w:rsidRPr="000D712D">
        <w:rPr>
          <w:rStyle w:val="Strong"/>
          <w:sz w:val="22"/>
          <w:szCs w:val="22"/>
        </w:rPr>
        <w:t xml:space="preserve">number and </w:t>
      </w:r>
      <w:r w:rsidRPr="000D712D">
        <w:rPr>
          <w:rStyle w:val="Strong"/>
          <w:sz w:val="22"/>
          <w:szCs w:val="22"/>
        </w:rPr>
        <w:t>value</w:t>
      </w:r>
    </w:p>
    <w:p w:rsidR="009347B4" w:rsidRPr="00204689" w:rsidRDefault="00A028C2" w:rsidP="00A028C2">
      <w:pPr>
        <w:pStyle w:val="Blockquote"/>
        <w:spacing w:before="120" w:after="120"/>
        <w:ind w:left="284"/>
        <w:jc w:val="both"/>
        <w:rPr>
          <w:sz w:val="22"/>
          <w:szCs w:val="22"/>
        </w:rPr>
      </w:pPr>
      <w:r w:rsidRPr="00A028C2">
        <w:rPr>
          <w:sz w:val="22"/>
          <w:szCs w:val="22"/>
        </w:rPr>
        <w:t xml:space="preserve">1427/Technical Faculty “Mihajlo Pupin” Zrenjanin/88511/14.10.2015 - TD 07, </w:t>
      </w:r>
      <w:r w:rsidR="009347B4" w:rsidRPr="00A028C2">
        <w:rPr>
          <w:sz w:val="22"/>
          <w:szCs w:val="22"/>
        </w:rPr>
        <w:t xml:space="preserve">EUR </w:t>
      </w:r>
      <w:r w:rsidRPr="00A028C2">
        <w:rPr>
          <w:sz w:val="22"/>
          <w:szCs w:val="22"/>
        </w:rPr>
        <w:t>125</w:t>
      </w:r>
      <w:r>
        <w:rPr>
          <w:sz w:val="22"/>
          <w:szCs w:val="22"/>
        </w:rPr>
        <w:t>.850,00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5. Date of award of the contract</w:t>
      </w:r>
    </w:p>
    <w:p w:rsidR="00810A6E" w:rsidRPr="000D712D" w:rsidRDefault="00A028C2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16.04.2016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6. Number of tenders received</w:t>
      </w:r>
    </w:p>
    <w:p w:rsidR="00810A6E" w:rsidRPr="000D712D" w:rsidRDefault="0035366D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7. Name</w:t>
      </w:r>
      <w:r w:rsidR="00AE7D74" w:rsidRPr="000D712D">
        <w:rPr>
          <w:rStyle w:val="Strong"/>
          <w:sz w:val="22"/>
          <w:szCs w:val="22"/>
        </w:rPr>
        <w:t>,</w:t>
      </w:r>
      <w:r w:rsidRPr="000D712D">
        <w:rPr>
          <w:rStyle w:val="Strong"/>
          <w:sz w:val="22"/>
          <w:szCs w:val="22"/>
        </w:rPr>
        <w:t xml:space="preserve"> address </w:t>
      </w:r>
      <w:r w:rsidR="00AE7D74" w:rsidRPr="000D712D">
        <w:rPr>
          <w:rStyle w:val="Strong"/>
          <w:sz w:val="22"/>
          <w:szCs w:val="22"/>
        </w:rPr>
        <w:t xml:space="preserve">and nationality </w:t>
      </w:r>
      <w:r w:rsidRPr="000D712D">
        <w:rPr>
          <w:rStyle w:val="Strong"/>
          <w:sz w:val="22"/>
          <w:szCs w:val="22"/>
        </w:rPr>
        <w:t>of successful tenderer</w:t>
      </w:r>
    </w:p>
    <w:p w:rsidR="00810A6E" w:rsidRDefault="00A028C2" w:rsidP="00A028C2">
      <w:pPr>
        <w:pStyle w:val="Blockquote"/>
        <w:spacing w:after="0"/>
        <w:ind w:left="284" w:right="357"/>
        <w:rPr>
          <w:sz w:val="22"/>
          <w:szCs w:val="22"/>
        </w:rPr>
      </w:pPr>
      <w:r>
        <w:rPr>
          <w:sz w:val="22"/>
          <w:szCs w:val="22"/>
        </w:rPr>
        <w:t>Banovina d.o.o.</w:t>
      </w:r>
    </w:p>
    <w:p w:rsidR="00A028C2" w:rsidRDefault="00A028C2" w:rsidP="00A028C2">
      <w:pPr>
        <w:pStyle w:val="Blockquote"/>
        <w:spacing w:before="0" w:after="0"/>
        <w:ind w:left="284" w:right="357"/>
        <w:rPr>
          <w:sz w:val="22"/>
          <w:szCs w:val="22"/>
        </w:rPr>
      </w:pPr>
      <w:r>
        <w:rPr>
          <w:sz w:val="22"/>
          <w:szCs w:val="22"/>
        </w:rPr>
        <w:t>Jugoslovenska 2</w:t>
      </w:r>
    </w:p>
    <w:p w:rsidR="00A028C2" w:rsidRPr="000D712D" w:rsidRDefault="00A028C2" w:rsidP="00A028C2">
      <w:pPr>
        <w:pStyle w:val="Blockquote"/>
        <w:spacing w:before="0" w:after="0"/>
        <w:ind w:left="284" w:right="357"/>
        <w:rPr>
          <w:sz w:val="22"/>
          <w:szCs w:val="22"/>
        </w:rPr>
      </w:pPr>
      <w:r>
        <w:rPr>
          <w:sz w:val="22"/>
          <w:szCs w:val="22"/>
        </w:rPr>
        <w:t>11000 Beograd</w:t>
      </w:r>
    </w:p>
    <w:p w:rsidR="00AE7D74" w:rsidRPr="000D712D" w:rsidRDefault="0035366D" w:rsidP="00A028C2">
      <w:pPr>
        <w:pStyle w:val="Blockquote"/>
        <w:spacing w:before="0"/>
        <w:ind w:left="284" w:right="357"/>
        <w:rPr>
          <w:sz w:val="22"/>
          <w:szCs w:val="22"/>
        </w:rPr>
      </w:pPr>
      <w:r>
        <w:rPr>
          <w:sz w:val="22"/>
          <w:szCs w:val="22"/>
        </w:rPr>
        <w:t>RS</w:t>
      </w:r>
    </w:p>
    <w:p w:rsidR="00AE7D74" w:rsidRPr="000D712D" w:rsidRDefault="00822AF7" w:rsidP="00A028C2">
      <w:pPr>
        <w:pStyle w:val="Blockquote"/>
        <w:ind w:left="284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:rsidR="00AE7D74" w:rsidRPr="000D712D" w:rsidRDefault="0035366D" w:rsidP="00A028C2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90 days</w:t>
      </w:r>
    </w:p>
    <w:p w:rsidR="00AE7D74" w:rsidRPr="000D712D" w:rsidRDefault="00822AF7" w:rsidP="00A028C2">
      <w:pPr>
        <w:pStyle w:val="Blockquote"/>
        <w:ind w:left="284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Authority </w:t>
      </w:r>
    </w:p>
    <w:p w:rsidR="00AE7D74" w:rsidRPr="000D712D" w:rsidRDefault="0035366D" w:rsidP="00A028C2">
      <w:pPr>
        <w:ind w:left="284"/>
        <w:jc w:val="both"/>
        <w:rPr>
          <w:rStyle w:val="Emphasis"/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</w:rPr>
        <w:t>Technical Faculty “Mihajlo Pupin” Zrenjanin, Republic of Serbia</w:t>
      </w:r>
    </w:p>
    <w:p w:rsidR="00AE7D74" w:rsidRPr="00CB2CF6" w:rsidRDefault="00AE7D74" w:rsidP="00CB2CF6">
      <w:pPr>
        <w:pStyle w:val="Blockquote"/>
        <w:ind w:left="851" w:hanging="567"/>
        <w:rPr>
          <w:b/>
          <w:sz w:val="22"/>
          <w:szCs w:val="22"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  <w:t>Legal basis</w:t>
      </w:r>
    </w:p>
    <w:p w:rsidR="00E31D1E" w:rsidRPr="00CB2CF6" w:rsidRDefault="008E74FE" w:rsidP="006A685B">
      <w:pPr>
        <w:pStyle w:val="PRAGHeading2"/>
        <w:numPr>
          <w:ilvl w:val="0"/>
          <w:numId w:val="0"/>
        </w:numPr>
        <w:ind w:left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IPA</w:t>
      </w:r>
      <w:r w:rsidR="00E31D1E" w:rsidRPr="0035366D">
        <w:rPr>
          <w:sz w:val="22"/>
          <w:szCs w:val="22"/>
          <w:lang w:val="en-GB"/>
        </w:rPr>
        <w:t xml:space="preserve"> - See </w:t>
      </w:r>
      <w:r w:rsidR="0035366D" w:rsidRPr="0035366D">
        <w:rPr>
          <w:sz w:val="22"/>
          <w:szCs w:val="22"/>
          <w:lang w:val="en-GB"/>
        </w:rPr>
        <w:t>Annex A2 of the Practical Guide</w:t>
      </w:r>
    </w:p>
    <w:sectPr w:rsidR="00E31D1E" w:rsidRPr="00CB2CF6" w:rsidSect="00D02B28">
      <w:footerReference w:type="default" r:id="rId7"/>
      <w:pgSz w:w="12240" w:h="15840"/>
      <w:pgMar w:top="1440" w:right="1440" w:bottom="1440" w:left="1440" w:header="1440" w:footer="55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3A" w:rsidRDefault="00D1463A">
      <w:r>
        <w:separator/>
      </w:r>
    </w:p>
  </w:endnote>
  <w:endnote w:type="continuationSeparator" w:id="1">
    <w:p w:rsidR="00D1463A" w:rsidRDefault="00D1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6D" w:rsidRPr="00F075CC" w:rsidRDefault="0035366D" w:rsidP="00F075CC">
    <w:pPr>
      <w:widowControl/>
      <w:tabs>
        <w:tab w:val="right" w:pos="9214"/>
      </w:tabs>
      <w:spacing w:before="0" w:after="0"/>
      <w:ind w:right="5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15 J</w:t>
    </w:r>
    <w:r w:rsidR="00A028C2">
      <w:rPr>
        <w:b/>
        <w:sz w:val="18"/>
        <w:szCs w:val="18"/>
        <w:lang w:val="en-GB"/>
      </w:rPr>
      <w:t>uly</w:t>
    </w:r>
    <w:r>
      <w:rPr>
        <w:b/>
        <w:sz w:val="18"/>
        <w:szCs w:val="18"/>
        <w:lang w:val="en-GB"/>
      </w:rPr>
      <w:t xml:space="preserve"> 201</w:t>
    </w:r>
    <w:r w:rsidR="00A028C2">
      <w:rPr>
        <w:b/>
        <w:sz w:val="18"/>
        <w:szCs w:val="18"/>
        <w:lang w:val="en-GB"/>
      </w:rPr>
      <w:t>5</w:t>
    </w:r>
    <w:r w:rsidRPr="00F075CC">
      <w:rPr>
        <w:b/>
        <w:sz w:val="18"/>
        <w:szCs w:val="18"/>
        <w:lang w:val="en-GB"/>
      </w:rPr>
      <w:tab/>
    </w:r>
    <w:r w:rsidRPr="00F075CC">
      <w:rPr>
        <w:sz w:val="18"/>
        <w:szCs w:val="18"/>
        <w:lang w:val="en-GB"/>
      </w:rPr>
      <w:t xml:space="preserve">Page </w:t>
    </w: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PAGE </w:instrText>
    </w:r>
    <w:r w:rsidRPr="00F075CC">
      <w:rPr>
        <w:sz w:val="18"/>
        <w:szCs w:val="18"/>
        <w:lang w:val="en-GB"/>
      </w:rPr>
      <w:fldChar w:fldCharType="separate"/>
    </w:r>
    <w:r w:rsidR="00344733">
      <w:rPr>
        <w:noProof/>
        <w:sz w:val="18"/>
        <w:szCs w:val="18"/>
        <w:lang w:val="en-GB"/>
      </w:rPr>
      <w:t>1</w:t>
    </w:r>
    <w:r w:rsidRPr="00F075CC">
      <w:rPr>
        <w:sz w:val="18"/>
        <w:szCs w:val="18"/>
        <w:lang w:val="en-GB"/>
      </w:rPr>
      <w:fldChar w:fldCharType="end"/>
    </w:r>
    <w:r w:rsidRPr="00F075CC">
      <w:rPr>
        <w:sz w:val="18"/>
        <w:szCs w:val="18"/>
        <w:lang w:val="en-GB"/>
      </w:rPr>
      <w:t xml:space="preserve"> of </w:t>
    </w: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NUMPAGES </w:instrText>
    </w:r>
    <w:r w:rsidRPr="00F075CC">
      <w:rPr>
        <w:sz w:val="18"/>
        <w:szCs w:val="18"/>
        <w:lang w:val="en-GB"/>
      </w:rPr>
      <w:fldChar w:fldCharType="separate"/>
    </w:r>
    <w:r w:rsidR="00344733">
      <w:rPr>
        <w:noProof/>
        <w:sz w:val="18"/>
        <w:szCs w:val="18"/>
        <w:lang w:val="en-GB"/>
      </w:rPr>
      <w:t>1</w:t>
    </w:r>
    <w:r w:rsidRPr="00F075CC">
      <w:rPr>
        <w:sz w:val="18"/>
        <w:szCs w:val="18"/>
        <w:lang w:val="en-GB"/>
      </w:rPr>
      <w:fldChar w:fldCharType="end"/>
    </w:r>
  </w:p>
  <w:p w:rsidR="0035366D" w:rsidRDefault="0035366D" w:rsidP="00F075CC">
    <w:pPr>
      <w:widowControl/>
      <w:spacing w:before="0" w:after="0"/>
      <w:rPr>
        <w:sz w:val="18"/>
        <w:szCs w:val="18"/>
        <w:lang w:val="en-GB"/>
      </w:rPr>
    </w:pP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FILENAME </w:instrText>
    </w:r>
    <w:r w:rsidRPr="00F075CC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c9b_awardnotice_en.doc</w:t>
    </w:r>
    <w:r w:rsidRPr="00F075CC">
      <w:rPr>
        <w:sz w:val="18"/>
        <w:szCs w:val="18"/>
        <w:lang w:val="en-GB"/>
      </w:rPr>
      <w:fldChar w:fldCharType="end"/>
    </w:r>
  </w:p>
  <w:p w:rsidR="00A028C2" w:rsidRPr="00A028C2" w:rsidRDefault="00A028C2" w:rsidP="00F075CC">
    <w:pPr>
      <w:widowControl/>
      <w:spacing w:before="0" w:after="0"/>
      <w:rPr>
        <w:sz w:val="18"/>
        <w:lang w:val="en-GB"/>
      </w:rPr>
    </w:pPr>
    <w:r w:rsidRPr="00A028C2">
      <w:rPr>
        <w:sz w:val="18"/>
        <w:lang w:val="en-GB"/>
      </w:rPr>
      <w:t>1427/Technical Faculty “Mihajlo Pupin” Zrenjanin/88511/14.10.2015 - TD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3A" w:rsidRDefault="00D1463A">
      <w:r>
        <w:separator/>
      </w:r>
    </w:p>
  </w:footnote>
  <w:footnote w:type="continuationSeparator" w:id="1">
    <w:p w:rsidR="00D1463A" w:rsidRDefault="00D14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78E2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467624"/>
    <w:rsid w:val="0000046A"/>
    <w:rsid w:val="0004567D"/>
    <w:rsid w:val="0008681F"/>
    <w:rsid w:val="000D4AD4"/>
    <w:rsid w:val="000D712D"/>
    <w:rsid w:val="0019719C"/>
    <w:rsid w:val="001B2813"/>
    <w:rsid w:val="001C132D"/>
    <w:rsid w:val="00207784"/>
    <w:rsid w:val="00233766"/>
    <w:rsid w:val="00254C87"/>
    <w:rsid w:val="002D48D6"/>
    <w:rsid w:val="002E6A8E"/>
    <w:rsid w:val="00344733"/>
    <w:rsid w:val="00352080"/>
    <w:rsid w:val="0035366D"/>
    <w:rsid w:val="00374F88"/>
    <w:rsid w:val="003811EE"/>
    <w:rsid w:val="003F6495"/>
    <w:rsid w:val="00467624"/>
    <w:rsid w:val="004E0893"/>
    <w:rsid w:val="0050457B"/>
    <w:rsid w:val="005767DD"/>
    <w:rsid w:val="005C529F"/>
    <w:rsid w:val="005D4331"/>
    <w:rsid w:val="0066063A"/>
    <w:rsid w:val="006865BB"/>
    <w:rsid w:val="006A267F"/>
    <w:rsid w:val="006A685B"/>
    <w:rsid w:val="00703B5E"/>
    <w:rsid w:val="00703D8F"/>
    <w:rsid w:val="00735AE7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476E"/>
    <w:rsid w:val="008E74FE"/>
    <w:rsid w:val="0092281D"/>
    <w:rsid w:val="009347B4"/>
    <w:rsid w:val="009D28EC"/>
    <w:rsid w:val="009E0B83"/>
    <w:rsid w:val="009E23A5"/>
    <w:rsid w:val="009F6432"/>
    <w:rsid w:val="009F6594"/>
    <w:rsid w:val="00A028C2"/>
    <w:rsid w:val="00A64DBF"/>
    <w:rsid w:val="00A9302A"/>
    <w:rsid w:val="00AA23B0"/>
    <w:rsid w:val="00AB59AB"/>
    <w:rsid w:val="00AE7D74"/>
    <w:rsid w:val="00B66960"/>
    <w:rsid w:val="00BB01D3"/>
    <w:rsid w:val="00BD6EF2"/>
    <w:rsid w:val="00BE1BC8"/>
    <w:rsid w:val="00CB2CF6"/>
    <w:rsid w:val="00CE2A3B"/>
    <w:rsid w:val="00CE32E2"/>
    <w:rsid w:val="00D02B28"/>
    <w:rsid w:val="00D1463A"/>
    <w:rsid w:val="00D56E3F"/>
    <w:rsid w:val="00D812DF"/>
    <w:rsid w:val="00DA4CBA"/>
    <w:rsid w:val="00DB14B3"/>
    <w:rsid w:val="00DB5155"/>
    <w:rsid w:val="00DD28D9"/>
    <w:rsid w:val="00DD7607"/>
    <w:rsid w:val="00E00F3E"/>
    <w:rsid w:val="00E07E80"/>
    <w:rsid w:val="00E31D1E"/>
    <w:rsid w:val="00E55682"/>
    <w:rsid w:val="00E62D35"/>
    <w:rsid w:val="00E82BCF"/>
    <w:rsid w:val="00ED46F2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BalloonText">
    <w:name w:val="Balloon Text"/>
    <w:basedOn w:val="Normal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31D1E"/>
    <w:pPr>
      <w:numPr>
        <w:numId w:val="9"/>
      </w:numPr>
    </w:pPr>
    <w:rPr>
      <w:lang w:val="fr-FR"/>
    </w:rPr>
  </w:style>
  <w:style w:type="character" w:styleId="CommentReference">
    <w:name w:val="annotation reference"/>
    <w:rsid w:val="00E00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F3E"/>
    <w:rPr>
      <w:sz w:val="20"/>
    </w:rPr>
  </w:style>
  <w:style w:type="character" w:customStyle="1" w:styleId="CommentTextChar">
    <w:name w:val="Comment Text Char"/>
    <w:link w:val="CommentText"/>
    <w:rsid w:val="00E00F3E"/>
    <w:rPr>
      <w:snapToGrid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0F3E"/>
    <w:rPr>
      <w:b/>
      <w:bCs/>
    </w:rPr>
  </w:style>
  <w:style w:type="character" w:customStyle="1" w:styleId="CommentSubjectChar">
    <w:name w:val="Comment Subject Char"/>
    <w:link w:val="CommentSubject"/>
    <w:rsid w:val="00E00F3E"/>
    <w:rPr>
      <w:b/>
      <w:bCs/>
      <w:snapToGrid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 Award</vt:lpstr>
    </vt:vector>
  </TitlesOfParts>
  <Company>European Commission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creator>chattob</dc:creator>
  <cp:lastModifiedBy>IZŽS</cp:lastModifiedBy>
  <cp:revision>2</cp:revision>
  <dcterms:created xsi:type="dcterms:W3CDTF">2016-04-27T13:39:00Z</dcterms:created>
  <dcterms:modified xsi:type="dcterms:W3CDTF">2016-04-27T13:39:00Z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-120907996</vt:i4>
  </property>
  <property fmtid="{D5CDD505-2E9C-101B-9397-08002B2CF9AE}" pid="4" name="_EmailSubject">
    <vt:lpwstr>Annexes travaux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</Properties>
</file>